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351FC" w14:textId="358FDD7B" w:rsidR="006F1499" w:rsidRPr="009467E4" w:rsidRDefault="006F1499" w:rsidP="00F74A77">
      <w:pPr>
        <w:pStyle w:val="Title"/>
        <w:jc w:val="both"/>
        <w:rPr>
          <w:rFonts w:asciiTheme="majorBidi" w:hAnsiTheme="majorBidi" w:cstheme="majorBidi"/>
          <w:sz w:val="22"/>
          <w:szCs w:val="22"/>
        </w:rPr>
      </w:pPr>
    </w:p>
    <w:p w14:paraId="1FCCD185" w14:textId="77777777" w:rsidR="006F1499" w:rsidRPr="009467E4" w:rsidRDefault="006F1499" w:rsidP="00F74A77">
      <w:pPr>
        <w:pStyle w:val="Title"/>
        <w:jc w:val="both"/>
        <w:rPr>
          <w:rFonts w:asciiTheme="majorBidi" w:hAnsiTheme="majorBidi" w:cstheme="majorBidi"/>
          <w:sz w:val="22"/>
          <w:szCs w:val="22"/>
        </w:rPr>
      </w:pPr>
    </w:p>
    <w:p w14:paraId="29A4EED2" w14:textId="77777777" w:rsidR="00F74A77" w:rsidRPr="0002710A" w:rsidRDefault="00F74A77" w:rsidP="00F74A77">
      <w:pPr>
        <w:pStyle w:val="Title"/>
        <w:jc w:val="both"/>
        <w:rPr>
          <w:rFonts w:asciiTheme="majorBidi" w:hAnsiTheme="majorBidi" w:cstheme="majorBidi"/>
          <w:sz w:val="22"/>
          <w:szCs w:val="22"/>
        </w:rPr>
      </w:pPr>
      <w:r w:rsidRPr="0002710A">
        <w:rPr>
          <w:rFonts w:asciiTheme="majorBidi" w:hAnsiTheme="majorBidi" w:cstheme="majorBidi"/>
          <w:noProof/>
          <w:sz w:val="22"/>
          <w:szCs w:val="22"/>
        </w:rPr>
        <w:drawing>
          <wp:inline distT="0" distB="0" distL="0" distR="0" wp14:anchorId="1950FC76" wp14:editId="52F1E952">
            <wp:extent cx="1381125" cy="609600"/>
            <wp:effectExtent l="0" t="0" r="9525" b="0"/>
            <wp:docPr id="3" name="Picture 2">
              <a:extLst xmlns:a="http://schemas.openxmlformats.org/drawingml/2006/main">
                <a:ext uri="{FF2B5EF4-FFF2-40B4-BE49-F238E27FC236}">
                  <a16:creationId xmlns:a16="http://schemas.microsoft.com/office/drawing/2014/main" id="{22EEC6BB-5114-4FB0-9FFC-E02EC5951D42}"/>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22EEC6BB-5114-4FB0-9FFC-E02EC5951D42}"/>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1125" cy="609600"/>
                    </a:xfrm>
                    <a:prstGeom prst="rect">
                      <a:avLst/>
                    </a:prstGeom>
                  </pic:spPr>
                </pic:pic>
              </a:graphicData>
            </a:graphic>
          </wp:inline>
        </w:drawing>
      </w:r>
    </w:p>
    <w:p w14:paraId="52AFECA1" w14:textId="77777777" w:rsidR="00AC0C57" w:rsidRPr="0002710A" w:rsidRDefault="00AC0C57" w:rsidP="00F74A77">
      <w:pPr>
        <w:pStyle w:val="Title"/>
        <w:rPr>
          <w:rFonts w:asciiTheme="majorBidi" w:hAnsiTheme="majorBidi" w:cstheme="majorBidi"/>
          <w:sz w:val="22"/>
          <w:szCs w:val="22"/>
        </w:rPr>
      </w:pPr>
    </w:p>
    <w:p w14:paraId="6A95D897" w14:textId="26A63E47" w:rsidR="00907885" w:rsidRPr="0002710A" w:rsidRDefault="00981349" w:rsidP="00F74A77">
      <w:pPr>
        <w:pStyle w:val="Title"/>
        <w:rPr>
          <w:rFonts w:asciiTheme="majorBidi" w:hAnsiTheme="majorBidi" w:cstheme="majorBidi"/>
          <w:sz w:val="22"/>
          <w:szCs w:val="22"/>
        </w:rPr>
      </w:pPr>
      <w:r w:rsidRPr="0002710A">
        <w:rPr>
          <w:rFonts w:asciiTheme="majorBidi" w:hAnsiTheme="majorBidi" w:cstheme="majorBidi"/>
          <w:sz w:val="22"/>
          <w:szCs w:val="22"/>
        </w:rPr>
        <w:t>COVID-19 Health Advisor</w:t>
      </w:r>
      <w:r w:rsidR="004C2235" w:rsidRPr="0002710A">
        <w:rPr>
          <w:rFonts w:asciiTheme="majorBidi" w:hAnsiTheme="majorBidi" w:cstheme="majorBidi"/>
          <w:sz w:val="22"/>
          <w:szCs w:val="22"/>
        </w:rPr>
        <w:t xml:space="preserve"> - Gaza</w:t>
      </w:r>
    </w:p>
    <w:p w14:paraId="11A2FDA3" w14:textId="376AB9BE" w:rsidR="006F1499" w:rsidRPr="0002710A" w:rsidRDefault="00F74A77" w:rsidP="00F74A77">
      <w:pPr>
        <w:pStyle w:val="Title"/>
        <w:rPr>
          <w:rFonts w:asciiTheme="majorBidi" w:hAnsiTheme="majorBidi" w:cstheme="majorBidi"/>
          <w:sz w:val="22"/>
          <w:szCs w:val="22"/>
        </w:rPr>
      </w:pPr>
      <w:r w:rsidRPr="0002710A">
        <w:rPr>
          <w:rFonts w:asciiTheme="majorBidi" w:hAnsiTheme="majorBidi" w:cstheme="majorBidi"/>
          <w:sz w:val="22"/>
          <w:szCs w:val="22"/>
        </w:rPr>
        <w:t>June 2020-October 2020</w:t>
      </w:r>
    </w:p>
    <w:p w14:paraId="0502B41A" w14:textId="4BB98556" w:rsidR="00863A5A" w:rsidRPr="0002710A" w:rsidRDefault="00863A5A" w:rsidP="00F74A77">
      <w:pPr>
        <w:pStyle w:val="Title"/>
        <w:jc w:val="both"/>
        <w:rPr>
          <w:rFonts w:asciiTheme="majorBidi" w:hAnsiTheme="majorBidi" w:cstheme="majorBidi"/>
          <w:sz w:val="22"/>
          <w:szCs w:val="22"/>
        </w:rPr>
      </w:pPr>
      <w:r w:rsidRPr="0002710A">
        <w:rPr>
          <w:rFonts w:asciiTheme="majorBidi" w:hAnsiTheme="majorBidi" w:cstheme="majorBidi"/>
          <w:sz w:val="22"/>
          <w:szCs w:val="22"/>
        </w:rPr>
        <w:t>Introduction:</w:t>
      </w:r>
    </w:p>
    <w:p w14:paraId="34E91575" w14:textId="48EE9CD0" w:rsidR="006F1499" w:rsidRPr="0002710A" w:rsidRDefault="006F1499" w:rsidP="00F74A77">
      <w:pPr>
        <w:pStyle w:val="NormalWeb"/>
        <w:spacing w:before="0" w:beforeAutospacing="0"/>
        <w:jc w:val="both"/>
        <w:rPr>
          <w:rFonts w:asciiTheme="majorBidi" w:hAnsiTheme="majorBidi" w:cstheme="majorBidi"/>
          <w:sz w:val="22"/>
          <w:szCs w:val="22"/>
        </w:rPr>
      </w:pPr>
      <w:r w:rsidRPr="0002710A">
        <w:rPr>
          <w:rFonts w:asciiTheme="majorBidi" w:hAnsiTheme="majorBidi" w:cstheme="majorBidi"/>
          <w:sz w:val="22"/>
          <w:szCs w:val="22"/>
        </w:rPr>
        <w:t>Catholic Relief Services (CRS) is the international relief and development agency of the Catholic community in the United States.  CRS supports more than 100 million people in more than 100 countries on five continents. CRS works with local partners to promote human development by responding to major emergencies, fighting disease and poverty, and nurturing peaceful and just societies; and serve Catholics in the United States as they live their faith in solidarity with their brothers and sisters around the world. CRS’ World Headquarters is located in Baltimore, MD.</w:t>
      </w:r>
    </w:p>
    <w:p w14:paraId="6E37318D" w14:textId="62B099AE" w:rsidR="00377E29" w:rsidRPr="0002710A" w:rsidRDefault="00CC792E" w:rsidP="00F74A77">
      <w:pPr>
        <w:pStyle w:val="NormalWeb"/>
        <w:jc w:val="both"/>
        <w:rPr>
          <w:rFonts w:asciiTheme="majorBidi" w:hAnsiTheme="majorBidi" w:cstheme="majorBidi"/>
          <w:sz w:val="22"/>
          <w:szCs w:val="22"/>
        </w:rPr>
      </w:pPr>
      <w:r w:rsidRPr="0002710A">
        <w:rPr>
          <w:rFonts w:asciiTheme="majorBidi" w:hAnsiTheme="majorBidi" w:cstheme="majorBidi"/>
          <w:sz w:val="22"/>
          <w:szCs w:val="22"/>
        </w:rPr>
        <w:t>CRS established an office in Jerusalem in 1961 and has maintained a continuous presence throughout the intervening decades of turbulence and change.</w:t>
      </w:r>
      <w:r w:rsidR="00D94624" w:rsidRPr="0002710A">
        <w:rPr>
          <w:rFonts w:asciiTheme="majorBidi" w:hAnsiTheme="majorBidi" w:cstheme="majorBidi"/>
          <w:sz w:val="22"/>
          <w:szCs w:val="22"/>
        </w:rPr>
        <w:t xml:space="preserve">  </w:t>
      </w:r>
      <w:r w:rsidRPr="0002710A">
        <w:rPr>
          <w:rFonts w:asciiTheme="majorBidi" w:hAnsiTheme="majorBidi" w:cstheme="majorBidi"/>
          <w:sz w:val="22"/>
          <w:szCs w:val="22"/>
        </w:rPr>
        <w:t xml:space="preserve">Today, </w:t>
      </w:r>
      <w:r w:rsidR="00D94624" w:rsidRPr="0002710A">
        <w:rPr>
          <w:rFonts w:asciiTheme="majorBidi" w:hAnsiTheme="majorBidi" w:cstheme="majorBidi"/>
          <w:sz w:val="22"/>
          <w:szCs w:val="22"/>
        </w:rPr>
        <w:t>CRS’</w:t>
      </w:r>
      <w:r w:rsidRPr="0002710A">
        <w:rPr>
          <w:rFonts w:asciiTheme="majorBidi" w:hAnsiTheme="majorBidi" w:cstheme="majorBidi"/>
          <w:sz w:val="22"/>
          <w:szCs w:val="22"/>
        </w:rPr>
        <w:t xml:space="preserve"> strategic focus is on programs</w:t>
      </w:r>
      <w:r w:rsidR="00D94624" w:rsidRPr="0002710A">
        <w:rPr>
          <w:rFonts w:asciiTheme="majorBidi" w:hAnsiTheme="majorBidi" w:cstheme="majorBidi"/>
          <w:sz w:val="22"/>
          <w:szCs w:val="22"/>
        </w:rPr>
        <w:t xml:space="preserve"> </w:t>
      </w:r>
      <w:r w:rsidRPr="0002710A">
        <w:rPr>
          <w:rFonts w:asciiTheme="majorBidi" w:hAnsiTheme="majorBidi" w:cstheme="majorBidi"/>
          <w:sz w:val="22"/>
          <w:szCs w:val="22"/>
        </w:rPr>
        <w:t>addressing </w:t>
      </w:r>
      <w:hyperlink r:id="rId12" w:history="1">
        <w:r w:rsidRPr="0002710A">
          <w:rPr>
            <w:rFonts w:asciiTheme="majorBidi" w:hAnsiTheme="majorBidi" w:cstheme="majorBidi"/>
            <w:sz w:val="22"/>
            <w:szCs w:val="22"/>
          </w:rPr>
          <w:t>food security</w:t>
        </w:r>
      </w:hyperlink>
      <w:r w:rsidRPr="0002710A">
        <w:rPr>
          <w:rFonts w:asciiTheme="majorBidi" w:hAnsiTheme="majorBidi" w:cstheme="majorBidi"/>
          <w:sz w:val="22"/>
          <w:szCs w:val="22"/>
        </w:rPr>
        <w:t>, civil society strengthening, </w:t>
      </w:r>
      <w:hyperlink r:id="rId13" w:history="1">
        <w:r w:rsidRPr="0002710A">
          <w:rPr>
            <w:rFonts w:asciiTheme="majorBidi" w:hAnsiTheme="majorBidi" w:cstheme="majorBidi"/>
            <w:sz w:val="22"/>
            <w:szCs w:val="22"/>
          </w:rPr>
          <w:t>peacebuilding</w:t>
        </w:r>
      </w:hyperlink>
      <w:r w:rsidRPr="0002710A">
        <w:rPr>
          <w:rFonts w:asciiTheme="majorBidi" w:hAnsiTheme="majorBidi" w:cstheme="majorBidi"/>
          <w:sz w:val="22"/>
          <w:szCs w:val="22"/>
        </w:rPr>
        <w:t>, the provision of </w:t>
      </w:r>
      <w:hyperlink r:id="rId14" w:history="1">
        <w:r w:rsidRPr="0002710A">
          <w:rPr>
            <w:rFonts w:asciiTheme="majorBidi" w:hAnsiTheme="majorBidi" w:cstheme="majorBidi"/>
            <w:sz w:val="22"/>
            <w:szCs w:val="22"/>
          </w:rPr>
          <w:t>humanitarian assistance</w:t>
        </w:r>
      </w:hyperlink>
      <w:r w:rsidRPr="0002710A">
        <w:rPr>
          <w:rFonts w:asciiTheme="majorBidi" w:hAnsiTheme="majorBidi" w:cstheme="majorBidi"/>
          <w:sz w:val="22"/>
          <w:szCs w:val="22"/>
        </w:rPr>
        <w:t xml:space="preserve">. </w:t>
      </w:r>
      <w:r w:rsidR="00377E29" w:rsidRPr="0002710A">
        <w:rPr>
          <w:rFonts w:asciiTheme="majorBidi" w:hAnsiTheme="majorBidi" w:cstheme="majorBidi"/>
          <w:sz w:val="22"/>
          <w:szCs w:val="22"/>
        </w:rPr>
        <w:t xml:space="preserve">CRS employs 48 staff, spread across three offices in Jerusalem, Gaza City, and Bethlehem. </w:t>
      </w:r>
    </w:p>
    <w:p w14:paraId="052C7DDD" w14:textId="69072634" w:rsidR="00F74A77" w:rsidRPr="0002710A" w:rsidRDefault="00DE33C7" w:rsidP="00F74A77">
      <w:pPr>
        <w:pStyle w:val="NormalWeb"/>
        <w:jc w:val="both"/>
        <w:rPr>
          <w:rFonts w:asciiTheme="majorBidi" w:hAnsiTheme="majorBidi" w:cstheme="majorBidi"/>
          <w:sz w:val="22"/>
          <w:szCs w:val="22"/>
        </w:rPr>
      </w:pPr>
      <w:r w:rsidRPr="0002710A">
        <w:rPr>
          <w:rFonts w:asciiTheme="majorBidi" w:hAnsiTheme="majorBidi" w:cstheme="majorBidi"/>
          <w:sz w:val="22"/>
          <w:szCs w:val="22"/>
        </w:rPr>
        <w:t>In Gaza, CRS has maintained an active presence and diverse portfolio</w:t>
      </w:r>
      <w:r w:rsidR="009C11C2" w:rsidRPr="0002710A">
        <w:rPr>
          <w:rFonts w:asciiTheme="majorBidi" w:hAnsiTheme="majorBidi" w:cstheme="majorBidi"/>
          <w:sz w:val="22"/>
          <w:szCs w:val="22"/>
        </w:rPr>
        <w:t xml:space="preserve"> of humanitarian response and development programs.  CRS’ current work includes </w:t>
      </w:r>
      <w:r w:rsidR="00440587" w:rsidRPr="0002710A">
        <w:rPr>
          <w:rFonts w:asciiTheme="majorBidi" w:hAnsiTheme="majorBidi" w:cstheme="majorBidi"/>
          <w:sz w:val="22"/>
          <w:szCs w:val="22"/>
        </w:rPr>
        <w:t>e</w:t>
      </w:r>
      <w:r w:rsidR="0068378F" w:rsidRPr="0002710A">
        <w:rPr>
          <w:rFonts w:asciiTheme="majorBidi" w:hAnsiTheme="majorBidi" w:cstheme="majorBidi"/>
          <w:sz w:val="22"/>
          <w:szCs w:val="22"/>
        </w:rPr>
        <w:t>-v</w:t>
      </w:r>
      <w:r w:rsidR="00440587" w:rsidRPr="0002710A">
        <w:rPr>
          <w:rFonts w:asciiTheme="majorBidi" w:hAnsiTheme="majorBidi" w:cstheme="majorBidi"/>
          <w:sz w:val="22"/>
          <w:szCs w:val="22"/>
        </w:rPr>
        <w:t xml:space="preserve">ouchers to </w:t>
      </w:r>
      <w:r w:rsidR="0068378F" w:rsidRPr="0002710A">
        <w:rPr>
          <w:rFonts w:asciiTheme="majorBidi" w:hAnsiTheme="majorBidi" w:cstheme="majorBidi"/>
          <w:sz w:val="22"/>
          <w:szCs w:val="22"/>
        </w:rPr>
        <w:t>support vulnerable households with access to</w:t>
      </w:r>
      <w:r w:rsidR="00440587" w:rsidRPr="0002710A">
        <w:rPr>
          <w:rFonts w:asciiTheme="majorBidi" w:hAnsiTheme="majorBidi" w:cstheme="majorBidi"/>
          <w:sz w:val="22"/>
          <w:szCs w:val="22"/>
        </w:rPr>
        <w:t xml:space="preserve"> food </w:t>
      </w:r>
      <w:r w:rsidR="0068378F" w:rsidRPr="0002710A">
        <w:rPr>
          <w:rFonts w:asciiTheme="majorBidi" w:hAnsiTheme="majorBidi" w:cstheme="majorBidi"/>
          <w:sz w:val="22"/>
          <w:szCs w:val="22"/>
        </w:rPr>
        <w:t xml:space="preserve">and </w:t>
      </w:r>
      <w:r w:rsidR="00440587" w:rsidRPr="0002710A">
        <w:rPr>
          <w:rFonts w:asciiTheme="majorBidi" w:hAnsiTheme="majorBidi" w:cstheme="majorBidi"/>
          <w:sz w:val="22"/>
          <w:szCs w:val="22"/>
        </w:rPr>
        <w:t>critical living supplies,</w:t>
      </w:r>
      <w:r w:rsidR="0068378F" w:rsidRPr="0002710A">
        <w:rPr>
          <w:rFonts w:asciiTheme="majorBidi" w:hAnsiTheme="majorBidi" w:cstheme="majorBidi"/>
          <w:sz w:val="22"/>
          <w:szCs w:val="22"/>
        </w:rPr>
        <w:t xml:space="preserve"> shelter rehabilitation </w:t>
      </w:r>
      <w:r w:rsidR="00FC3F8D" w:rsidRPr="0002710A">
        <w:rPr>
          <w:rFonts w:asciiTheme="majorBidi" w:hAnsiTheme="majorBidi" w:cstheme="majorBidi"/>
          <w:sz w:val="22"/>
          <w:szCs w:val="22"/>
        </w:rPr>
        <w:t xml:space="preserve">for families living in sub-standard housing, psychosocial support for children, adolescents, and caregivers, </w:t>
      </w:r>
      <w:r w:rsidR="004D30B4" w:rsidRPr="0002710A">
        <w:rPr>
          <w:rFonts w:asciiTheme="majorBidi" w:hAnsiTheme="majorBidi" w:cstheme="majorBidi"/>
          <w:sz w:val="22"/>
          <w:szCs w:val="22"/>
        </w:rPr>
        <w:t xml:space="preserve">job training and career opportunities for female youth, and </w:t>
      </w:r>
      <w:r w:rsidR="000A3EC6" w:rsidRPr="0002710A">
        <w:rPr>
          <w:rFonts w:asciiTheme="majorBidi" w:hAnsiTheme="majorBidi" w:cstheme="majorBidi"/>
          <w:sz w:val="22"/>
          <w:szCs w:val="22"/>
        </w:rPr>
        <w:t xml:space="preserve">medical and emotional </w:t>
      </w:r>
      <w:r w:rsidR="004D30B4" w:rsidRPr="0002710A">
        <w:rPr>
          <w:rFonts w:asciiTheme="majorBidi" w:hAnsiTheme="majorBidi" w:cstheme="majorBidi"/>
          <w:sz w:val="22"/>
          <w:szCs w:val="22"/>
        </w:rPr>
        <w:t xml:space="preserve">support to </w:t>
      </w:r>
      <w:r w:rsidR="00437904" w:rsidRPr="0002710A">
        <w:rPr>
          <w:rFonts w:asciiTheme="majorBidi" w:hAnsiTheme="majorBidi" w:cstheme="majorBidi"/>
          <w:sz w:val="22"/>
          <w:szCs w:val="22"/>
        </w:rPr>
        <w:t xml:space="preserve">children </w:t>
      </w:r>
      <w:r w:rsidR="00795A9E" w:rsidRPr="0002710A">
        <w:rPr>
          <w:rFonts w:asciiTheme="majorBidi" w:hAnsiTheme="majorBidi" w:cstheme="majorBidi"/>
          <w:sz w:val="22"/>
          <w:szCs w:val="22"/>
        </w:rPr>
        <w:t xml:space="preserve">with </w:t>
      </w:r>
      <w:r w:rsidR="00437904" w:rsidRPr="0002710A">
        <w:rPr>
          <w:rFonts w:asciiTheme="majorBidi" w:hAnsiTheme="majorBidi" w:cstheme="majorBidi"/>
          <w:sz w:val="22"/>
          <w:szCs w:val="22"/>
        </w:rPr>
        <w:t>severe disabilities.</w:t>
      </w:r>
      <w:r w:rsidR="000A3EC6" w:rsidRPr="0002710A">
        <w:rPr>
          <w:rFonts w:asciiTheme="majorBidi" w:hAnsiTheme="majorBidi" w:cstheme="majorBidi"/>
          <w:sz w:val="22"/>
          <w:szCs w:val="22"/>
        </w:rPr>
        <w:t xml:space="preserve">  </w:t>
      </w:r>
      <w:r w:rsidR="00453C83" w:rsidRPr="0002710A">
        <w:rPr>
          <w:rFonts w:asciiTheme="majorBidi" w:hAnsiTheme="majorBidi" w:cstheme="majorBidi"/>
          <w:sz w:val="22"/>
          <w:szCs w:val="22"/>
        </w:rPr>
        <w:t xml:space="preserve">At the household level, </w:t>
      </w:r>
      <w:r w:rsidR="000A3EC6" w:rsidRPr="0002710A">
        <w:rPr>
          <w:rFonts w:asciiTheme="majorBidi" w:hAnsiTheme="majorBidi" w:cstheme="majorBidi"/>
          <w:sz w:val="22"/>
          <w:szCs w:val="22"/>
        </w:rPr>
        <w:t xml:space="preserve">CRS </w:t>
      </w:r>
      <w:r w:rsidR="00453C83" w:rsidRPr="0002710A">
        <w:rPr>
          <w:rFonts w:asciiTheme="majorBidi" w:hAnsiTheme="majorBidi" w:cstheme="majorBidi"/>
          <w:sz w:val="22"/>
          <w:szCs w:val="22"/>
        </w:rPr>
        <w:t>is</w:t>
      </w:r>
      <w:r w:rsidR="00C66978" w:rsidRPr="0002710A">
        <w:rPr>
          <w:rFonts w:asciiTheme="majorBidi" w:hAnsiTheme="majorBidi" w:cstheme="majorBidi"/>
          <w:sz w:val="22"/>
          <w:szCs w:val="22"/>
        </w:rPr>
        <w:t xml:space="preserve"> </w:t>
      </w:r>
      <w:r w:rsidR="00453C83" w:rsidRPr="0002710A">
        <w:rPr>
          <w:rFonts w:asciiTheme="majorBidi" w:hAnsiTheme="majorBidi" w:cstheme="majorBidi"/>
          <w:sz w:val="22"/>
          <w:szCs w:val="22"/>
        </w:rPr>
        <w:t>supporting</w:t>
      </w:r>
      <w:r w:rsidR="000A3EC6" w:rsidRPr="0002710A">
        <w:rPr>
          <w:rFonts w:asciiTheme="majorBidi" w:hAnsiTheme="majorBidi" w:cstheme="majorBidi"/>
          <w:sz w:val="22"/>
          <w:szCs w:val="22"/>
        </w:rPr>
        <w:t xml:space="preserve"> </w:t>
      </w:r>
      <w:r w:rsidR="00550FCD" w:rsidRPr="0002710A">
        <w:rPr>
          <w:rFonts w:asciiTheme="majorBidi" w:hAnsiTheme="majorBidi" w:cstheme="majorBidi"/>
          <w:sz w:val="22"/>
          <w:szCs w:val="22"/>
        </w:rPr>
        <w:t xml:space="preserve">COVID-19 prevention and </w:t>
      </w:r>
      <w:r w:rsidR="00453C83" w:rsidRPr="0002710A">
        <w:rPr>
          <w:rFonts w:asciiTheme="majorBidi" w:hAnsiTheme="majorBidi" w:cstheme="majorBidi"/>
          <w:sz w:val="22"/>
          <w:szCs w:val="22"/>
        </w:rPr>
        <w:t>response by providing risk communication and access to supplies needed to keep families safe. At the health facility level, CRS is supporting COVID-19 prevention and response</w:t>
      </w:r>
      <w:r w:rsidR="00C66978" w:rsidRPr="0002710A">
        <w:rPr>
          <w:rFonts w:asciiTheme="majorBidi" w:hAnsiTheme="majorBidi" w:cstheme="majorBidi"/>
          <w:sz w:val="22"/>
          <w:szCs w:val="22"/>
        </w:rPr>
        <w:t xml:space="preserve"> by </w:t>
      </w:r>
      <w:r w:rsidR="00453C83" w:rsidRPr="0002710A">
        <w:rPr>
          <w:rFonts w:asciiTheme="majorBidi" w:hAnsiTheme="majorBidi" w:cstheme="majorBidi"/>
          <w:sz w:val="22"/>
          <w:szCs w:val="22"/>
        </w:rPr>
        <w:t xml:space="preserve">ensuring health facilities have the </w:t>
      </w:r>
      <w:r w:rsidR="00C66978" w:rsidRPr="0002710A">
        <w:rPr>
          <w:rFonts w:asciiTheme="majorBidi" w:hAnsiTheme="majorBidi" w:cstheme="majorBidi"/>
          <w:sz w:val="22"/>
          <w:szCs w:val="22"/>
        </w:rPr>
        <w:t>medical supplies</w:t>
      </w:r>
      <w:r w:rsidR="00453C83" w:rsidRPr="0002710A">
        <w:rPr>
          <w:rFonts w:asciiTheme="majorBidi" w:hAnsiTheme="majorBidi" w:cstheme="majorBidi"/>
          <w:sz w:val="22"/>
          <w:szCs w:val="22"/>
        </w:rPr>
        <w:t>,</w:t>
      </w:r>
      <w:r w:rsidR="00C66978" w:rsidRPr="0002710A">
        <w:rPr>
          <w:rFonts w:asciiTheme="majorBidi" w:hAnsiTheme="majorBidi" w:cstheme="majorBidi"/>
          <w:sz w:val="22"/>
          <w:szCs w:val="22"/>
        </w:rPr>
        <w:t xml:space="preserve"> qualified surge </w:t>
      </w:r>
      <w:r w:rsidR="00453C83" w:rsidRPr="0002710A">
        <w:rPr>
          <w:rFonts w:asciiTheme="majorBidi" w:hAnsiTheme="majorBidi" w:cstheme="majorBidi"/>
          <w:sz w:val="22"/>
          <w:szCs w:val="22"/>
        </w:rPr>
        <w:t>staffing, and training needed</w:t>
      </w:r>
      <w:r w:rsidR="00C66978" w:rsidRPr="0002710A">
        <w:rPr>
          <w:rFonts w:asciiTheme="majorBidi" w:hAnsiTheme="majorBidi" w:cstheme="majorBidi"/>
          <w:sz w:val="22"/>
          <w:szCs w:val="22"/>
        </w:rPr>
        <w:t xml:space="preserve">. </w:t>
      </w:r>
    </w:p>
    <w:p w14:paraId="6CE8E8AB" w14:textId="35DC9A5E" w:rsidR="00B94F9F" w:rsidRPr="0002710A" w:rsidRDefault="00B94F9F" w:rsidP="00F74A77">
      <w:pPr>
        <w:pStyle w:val="Title"/>
        <w:jc w:val="both"/>
        <w:rPr>
          <w:rFonts w:asciiTheme="majorBidi" w:hAnsiTheme="majorBidi" w:cstheme="majorBidi"/>
          <w:sz w:val="22"/>
          <w:szCs w:val="22"/>
        </w:rPr>
      </w:pPr>
      <w:r w:rsidRPr="0002710A">
        <w:rPr>
          <w:rFonts w:asciiTheme="majorBidi" w:hAnsiTheme="majorBidi" w:cstheme="majorBidi"/>
          <w:sz w:val="22"/>
          <w:szCs w:val="22"/>
        </w:rPr>
        <w:t>Purpose:</w:t>
      </w:r>
    </w:p>
    <w:p w14:paraId="3E32C6AE" w14:textId="614A0C04" w:rsidR="00B94F9F" w:rsidRPr="0002710A" w:rsidRDefault="00907885" w:rsidP="00F74A77">
      <w:pPr>
        <w:pStyle w:val="Title"/>
        <w:jc w:val="both"/>
        <w:rPr>
          <w:rFonts w:asciiTheme="majorBidi" w:hAnsiTheme="majorBidi" w:cstheme="majorBidi"/>
          <w:b w:val="0"/>
          <w:sz w:val="22"/>
          <w:szCs w:val="22"/>
        </w:rPr>
      </w:pPr>
      <w:r w:rsidRPr="0002710A">
        <w:rPr>
          <w:rFonts w:asciiTheme="majorBidi" w:hAnsiTheme="majorBidi" w:cstheme="majorBidi"/>
          <w:b w:val="0"/>
          <w:sz w:val="22"/>
          <w:szCs w:val="22"/>
        </w:rPr>
        <w:t xml:space="preserve">CRS </w:t>
      </w:r>
      <w:r w:rsidR="00EC3724" w:rsidRPr="0002710A">
        <w:rPr>
          <w:rFonts w:asciiTheme="majorBidi" w:hAnsiTheme="majorBidi" w:cstheme="majorBidi"/>
          <w:b w:val="0"/>
          <w:sz w:val="22"/>
          <w:szCs w:val="22"/>
        </w:rPr>
        <w:t xml:space="preserve">seeks health advisor </w:t>
      </w:r>
      <w:r w:rsidR="00121A8C" w:rsidRPr="0002710A">
        <w:rPr>
          <w:rFonts w:asciiTheme="majorBidi" w:hAnsiTheme="majorBidi" w:cstheme="majorBidi"/>
          <w:b w:val="0"/>
          <w:sz w:val="22"/>
          <w:szCs w:val="22"/>
        </w:rPr>
        <w:t>for</w:t>
      </w:r>
      <w:r w:rsidR="00453C83" w:rsidRPr="0002710A">
        <w:rPr>
          <w:rFonts w:asciiTheme="majorBidi" w:hAnsiTheme="majorBidi" w:cstheme="majorBidi"/>
          <w:b w:val="0"/>
          <w:sz w:val="22"/>
          <w:szCs w:val="22"/>
        </w:rPr>
        <w:t xml:space="preserve"> its</w:t>
      </w:r>
      <w:r w:rsidR="002B3E2F" w:rsidRPr="0002710A">
        <w:rPr>
          <w:rFonts w:asciiTheme="majorBidi" w:hAnsiTheme="majorBidi" w:cstheme="majorBidi"/>
          <w:b w:val="0"/>
          <w:sz w:val="22"/>
          <w:szCs w:val="22"/>
        </w:rPr>
        <w:t xml:space="preserve"> COVID-19 </w:t>
      </w:r>
      <w:r w:rsidR="00453C83" w:rsidRPr="0002710A">
        <w:rPr>
          <w:rFonts w:asciiTheme="majorBidi" w:hAnsiTheme="majorBidi" w:cstheme="majorBidi"/>
          <w:b w:val="0"/>
          <w:sz w:val="22"/>
          <w:szCs w:val="22"/>
        </w:rPr>
        <w:t>prevention and</w:t>
      </w:r>
      <w:r w:rsidR="002B3E2F" w:rsidRPr="0002710A">
        <w:rPr>
          <w:rFonts w:asciiTheme="majorBidi" w:hAnsiTheme="majorBidi" w:cstheme="majorBidi"/>
          <w:b w:val="0"/>
          <w:sz w:val="22"/>
          <w:szCs w:val="22"/>
        </w:rPr>
        <w:t xml:space="preserve"> response in Gaza</w:t>
      </w:r>
      <w:r w:rsidR="00284FCF" w:rsidRPr="0002710A">
        <w:rPr>
          <w:rFonts w:asciiTheme="majorBidi" w:hAnsiTheme="majorBidi" w:cstheme="majorBidi"/>
          <w:b w:val="0"/>
          <w:sz w:val="22"/>
          <w:szCs w:val="22"/>
        </w:rPr>
        <w:t>.</w:t>
      </w:r>
    </w:p>
    <w:p w14:paraId="3CFCE40B" w14:textId="77777777" w:rsidR="00E57269" w:rsidRPr="0002710A" w:rsidRDefault="00E57269" w:rsidP="00F74A77">
      <w:pPr>
        <w:pStyle w:val="Title"/>
        <w:jc w:val="both"/>
        <w:rPr>
          <w:rFonts w:asciiTheme="majorBidi" w:hAnsiTheme="majorBidi" w:cstheme="majorBidi"/>
          <w:sz w:val="22"/>
          <w:szCs w:val="22"/>
        </w:rPr>
      </w:pPr>
    </w:p>
    <w:p w14:paraId="4CC543E0" w14:textId="77777777" w:rsidR="00A16C05" w:rsidRPr="0002710A" w:rsidRDefault="00B94F9F" w:rsidP="00F74A77">
      <w:pPr>
        <w:pStyle w:val="Title"/>
        <w:jc w:val="both"/>
        <w:rPr>
          <w:rFonts w:asciiTheme="majorBidi" w:hAnsiTheme="majorBidi" w:cstheme="majorBidi"/>
          <w:sz w:val="22"/>
          <w:szCs w:val="22"/>
        </w:rPr>
      </w:pPr>
      <w:r w:rsidRPr="0002710A">
        <w:rPr>
          <w:rFonts w:asciiTheme="majorBidi" w:hAnsiTheme="majorBidi" w:cstheme="majorBidi"/>
          <w:sz w:val="22"/>
          <w:szCs w:val="22"/>
        </w:rPr>
        <w:t>Background</w:t>
      </w:r>
      <w:r w:rsidR="00A16C05" w:rsidRPr="0002710A">
        <w:rPr>
          <w:rFonts w:asciiTheme="majorBidi" w:hAnsiTheme="majorBidi" w:cstheme="majorBidi"/>
          <w:sz w:val="22"/>
          <w:szCs w:val="22"/>
        </w:rPr>
        <w:t>:</w:t>
      </w:r>
    </w:p>
    <w:p w14:paraId="03062EA4" w14:textId="13181D04" w:rsidR="008B1066" w:rsidRPr="0002710A" w:rsidRDefault="00CB2CEA" w:rsidP="00F74A77">
      <w:pPr>
        <w:pStyle w:val="Default"/>
        <w:jc w:val="both"/>
        <w:rPr>
          <w:rFonts w:asciiTheme="majorBidi" w:eastAsia="Times New Roman" w:hAnsiTheme="majorBidi" w:cstheme="majorBidi"/>
          <w:bCs/>
          <w:color w:val="auto"/>
          <w:sz w:val="22"/>
          <w:szCs w:val="22"/>
        </w:rPr>
      </w:pPr>
      <w:r w:rsidRPr="0002710A">
        <w:rPr>
          <w:rFonts w:asciiTheme="majorBidi" w:eastAsia="Times New Roman" w:hAnsiTheme="majorBidi" w:cstheme="majorBidi"/>
          <w:bCs/>
          <w:color w:val="auto"/>
          <w:sz w:val="22"/>
          <w:szCs w:val="22"/>
        </w:rPr>
        <w:t>On 5 March 2020, the Prime Minister</w:t>
      </w:r>
      <w:r w:rsidR="00453C83" w:rsidRPr="0002710A">
        <w:rPr>
          <w:rFonts w:asciiTheme="majorBidi" w:eastAsia="Times New Roman" w:hAnsiTheme="majorBidi" w:cstheme="majorBidi"/>
          <w:bCs/>
          <w:color w:val="auto"/>
          <w:sz w:val="22"/>
          <w:szCs w:val="22"/>
        </w:rPr>
        <w:t xml:space="preserve"> of the Palestinian Authority</w:t>
      </w:r>
      <w:r w:rsidRPr="0002710A">
        <w:rPr>
          <w:rFonts w:asciiTheme="majorBidi" w:eastAsia="Times New Roman" w:hAnsiTheme="majorBidi" w:cstheme="majorBidi"/>
          <w:bCs/>
          <w:color w:val="auto"/>
          <w:sz w:val="22"/>
          <w:szCs w:val="22"/>
        </w:rPr>
        <w:t xml:space="preserve"> declared a State of Emergency to contain the spread of COVID-19.  As of </w:t>
      </w:r>
      <w:r w:rsidR="00C66978" w:rsidRPr="0002710A">
        <w:rPr>
          <w:rFonts w:asciiTheme="majorBidi" w:eastAsia="Times New Roman" w:hAnsiTheme="majorBidi" w:cstheme="majorBidi"/>
          <w:bCs/>
          <w:color w:val="auto"/>
          <w:sz w:val="22"/>
          <w:szCs w:val="22"/>
        </w:rPr>
        <w:t>2 June</w:t>
      </w:r>
      <w:r w:rsidRPr="0002710A">
        <w:rPr>
          <w:rFonts w:asciiTheme="majorBidi" w:eastAsia="Times New Roman" w:hAnsiTheme="majorBidi" w:cstheme="majorBidi"/>
          <w:bCs/>
          <w:color w:val="auto"/>
          <w:sz w:val="22"/>
          <w:szCs w:val="22"/>
        </w:rPr>
        <w:t xml:space="preserve"> 2020, Gaza has</w:t>
      </w:r>
      <w:r w:rsidR="00453C83" w:rsidRPr="0002710A">
        <w:rPr>
          <w:rFonts w:asciiTheme="majorBidi" w:eastAsia="Times New Roman" w:hAnsiTheme="majorBidi" w:cstheme="majorBidi"/>
          <w:bCs/>
          <w:color w:val="auto"/>
          <w:sz w:val="22"/>
          <w:szCs w:val="22"/>
        </w:rPr>
        <w:t xml:space="preserve"> confirmed</w:t>
      </w:r>
      <w:r w:rsidRPr="0002710A">
        <w:rPr>
          <w:rFonts w:asciiTheme="majorBidi" w:eastAsia="Times New Roman" w:hAnsiTheme="majorBidi" w:cstheme="majorBidi"/>
          <w:bCs/>
          <w:color w:val="auto"/>
          <w:sz w:val="22"/>
          <w:szCs w:val="22"/>
        </w:rPr>
        <w:t xml:space="preserve"> </w:t>
      </w:r>
      <w:r w:rsidR="00C66978" w:rsidRPr="0002710A">
        <w:rPr>
          <w:rFonts w:asciiTheme="majorBidi" w:eastAsia="Times New Roman" w:hAnsiTheme="majorBidi" w:cstheme="majorBidi"/>
          <w:bCs/>
          <w:color w:val="auto"/>
          <w:sz w:val="22"/>
          <w:szCs w:val="22"/>
        </w:rPr>
        <w:t>61</w:t>
      </w:r>
      <w:r w:rsidR="0013101B" w:rsidRPr="0002710A">
        <w:rPr>
          <w:rFonts w:asciiTheme="majorBidi" w:eastAsia="Times New Roman" w:hAnsiTheme="majorBidi" w:cstheme="majorBidi"/>
          <w:bCs/>
          <w:color w:val="auto"/>
          <w:sz w:val="22"/>
          <w:szCs w:val="22"/>
        </w:rPr>
        <w:t xml:space="preserve"> </w:t>
      </w:r>
      <w:r w:rsidRPr="0002710A">
        <w:rPr>
          <w:rFonts w:asciiTheme="majorBidi" w:eastAsia="Times New Roman" w:hAnsiTheme="majorBidi" w:cstheme="majorBidi"/>
          <w:bCs/>
          <w:color w:val="auto"/>
          <w:sz w:val="22"/>
          <w:szCs w:val="22"/>
        </w:rPr>
        <w:t xml:space="preserve">cases of COVID-19 and </w:t>
      </w:r>
      <w:r w:rsidR="00C66978" w:rsidRPr="0002710A">
        <w:rPr>
          <w:rFonts w:asciiTheme="majorBidi" w:eastAsia="Times New Roman" w:hAnsiTheme="majorBidi" w:cstheme="majorBidi"/>
          <w:bCs/>
          <w:color w:val="auto"/>
          <w:sz w:val="22"/>
          <w:szCs w:val="22"/>
        </w:rPr>
        <w:t>one</w:t>
      </w:r>
      <w:r w:rsidRPr="0002710A">
        <w:rPr>
          <w:rFonts w:asciiTheme="majorBidi" w:eastAsia="Times New Roman" w:hAnsiTheme="majorBidi" w:cstheme="majorBidi"/>
          <w:bCs/>
          <w:color w:val="auto"/>
          <w:sz w:val="22"/>
          <w:szCs w:val="22"/>
        </w:rPr>
        <w:t xml:space="preserve"> death</w:t>
      </w:r>
      <w:r w:rsidR="00453C83" w:rsidRPr="0002710A">
        <w:rPr>
          <w:rFonts w:asciiTheme="majorBidi" w:eastAsia="Times New Roman" w:hAnsiTheme="majorBidi" w:cstheme="majorBidi"/>
          <w:bCs/>
          <w:color w:val="auto"/>
          <w:sz w:val="22"/>
          <w:szCs w:val="22"/>
        </w:rPr>
        <w:t>, despite limitations in testing capacity</w:t>
      </w:r>
      <w:r w:rsidRPr="0002710A">
        <w:rPr>
          <w:rFonts w:asciiTheme="majorBidi" w:eastAsia="Times New Roman" w:hAnsiTheme="majorBidi" w:cstheme="majorBidi"/>
          <w:bCs/>
          <w:color w:val="auto"/>
          <w:sz w:val="22"/>
          <w:szCs w:val="22"/>
        </w:rPr>
        <w:t>.  The WHO Risk Assessment for the Palestinian territories is “Very High</w:t>
      </w:r>
      <w:r w:rsidR="00453C83" w:rsidRPr="0002710A">
        <w:rPr>
          <w:rFonts w:asciiTheme="majorBidi" w:eastAsia="Times New Roman" w:hAnsiTheme="majorBidi" w:cstheme="majorBidi"/>
          <w:bCs/>
          <w:color w:val="auto"/>
          <w:sz w:val="22"/>
          <w:szCs w:val="22"/>
        </w:rPr>
        <w:t xml:space="preserve">” and </w:t>
      </w:r>
      <w:r w:rsidR="008B1066" w:rsidRPr="0002710A">
        <w:rPr>
          <w:rFonts w:asciiTheme="majorBidi" w:eastAsia="Times New Roman" w:hAnsiTheme="majorBidi" w:cstheme="majorBidi"/>
          <w:bCs/>
          <w:color w:val="auto"/>
          <w:sz w:val="22"/>
          <w:szCs w:val="22"/>
        </w:rPr>
        <w:t>has reported shortages of personal protective equipment (PPE) kits and essential medical equipment</w:t>
      </w:r>
      <w:r w:rsidR="004A3FA0" w:rsidRPr="0002710A">
        <w:rPr>
          <w:rFonts w:asciiTheme="majorBidi" w:eastAsia="Times New Roman" w:hAnsiTheme="majorBidi" w:cstheme="majorBidi"/>
          <w:bCs/>
          <w:color w:val="auto"/>
          <w:sz w:val="22"/>
          <w:szCs w:val="22"/>
        </w:rPr>
        <w:t xml:space="preserve"> and</w:t>
      </w:r>
      <w:r w:rsidR="008B1066" w:rsidRPr="0002710A">
        <w:rPr>
          <w:rFonts w:asciiTheme="majorBidi" w:eastAsia="Times New Roman" w:hAnsiTheme="majorBidi" w:cstheme="majorBidi"/>
          <w:bCs/>
          <w:color w:val="auto"/>
          <w:sz w:val="22"/>
          <w:szCs w:val="22"/>
        </w:rPr>
        <w:t xml:space="preserve"> supplies; limited capacity to detect COVID-19; and the need to strengthen the knowledge and skills of health care workers to prevent, detect and manage cases.  </w:t>
      </w:r>
    </w:p>
    <w:p w14:paraId="33768B8C" w14:textId="77777777" w:rsidR="00036BF1" w:rsidRPr="0002710A" w:rsidRDefault="00036BF1" w:rsidP="00F74A77">
      <w:pPr>
        <w:widowControl w:val="0"/>
        <w:autoSpaceDE w:val="0"/>
        <w:autoSpaceDN w:val="0"/>
        <w:adjustRightInd w:val="0"/>
        <w:jc w:val="both"/>
        <w:rPr>
          <w:rFonts w:asciiTheme="majorBidi" w:hAnsiTheme="majorBidi" w:cstheme="majorBidi"/>
          <w:sz w:val="22"/>
          <w:szCs w:val="22"/>
        </w:rPr>
      </w:pPr>
    </w:p>
    <w:p w14:paraId="6DFA0F0C" w14:textId="1F928C46" w:rsidR="00B94F9F" w:rsidRPr="0002710A" w:rsidRDefault="00096711" w:rsidP="00F74A77">
      <w:pPr>
        <w:widowControl w:val="0"/>
        <w:autoSpaceDE w:val="0"/>
        <w:autoSpaceDN w:val="0"/>
        <w:adjustRightInd w:val="0"/>
        <w:jc w:val="both"/>
        <w:rPr>
          <w:rFonts w:asciiTheme="majorBidi" w:hAnsiTheme="majorBidi" w:cstheme="majorBidi"/>
          <w:b/>
          <w:bCs/>
          <w:sz w:val="22"/>
          <w:szCs w:val="22"/>
        </w:rPr>
      </w:pPr>
      <w:r w:rsidRPr="0002710A">
        <w:rPr>
          <w:rFonts w:asciiTheme="majorBidi" w:hAnsiTheme="majorBidi" w:cstheme="majorBidi"/>
          <w:b/>
          <w:bCs/>
          <w:sz w:val="22"/>
          <w:szCs w:val="22"/>
        </w:rPr>
        <w:t>Description of Work</w:t>
      </w:r>
      <w:r w:rsidR="00B94F9F" w:rsidRPr="0002710A">
        <w:rPr>
          <w:rFonts w:asciiTheme="majorBidi" w:hAnsiTheme="majorBidi" w:cstheme="majorBidi"/>
          <w:b/>
          <w:bCs/>
          <w:sz w:val="22"/>
          <w:szCs w:val="22"/>
        </w:rPr>
        <w:t>:</w:t>
      </w:r>
    </w:p>
    <w:p w14:paraId="1ED565C7" w14:textId="525247C3" w:rsidR="00297858" w:rsidRPr="0002710A" w:rsidRDefault="00297858" w:rsidP="00F74A77">
      <w:pPr>
        <w:jc w:val="both"/>
        <w:rPr>
          <w:rFonts w:asciiTheme="majorBidi" w:hAnsiTheme="majorBidi" w:cstheme="majorBidi"/>
          <w:bCs/>
          <w:sz w:val="22"/>
          <w:szCs w:val="22"/>
        </w:rPr>
      </w:pPr>
      <w:r w:rsidRPr="0002710A">
        <w:rPr>
          <w:rFonts w:asciiTheme="majorBidi" w:hAnsiTheme="majorBidi" w:cstheme="majorBidi"/>
          <w:bCs/>
          <w:sz w:val="22"/>
          <w:szCs w:val="22"/>
        </w:rPr>
        <w:t xml:space="preserve">The </w:t>
      </w:r>
      <w:r w:rsidR="00FF16A4" w:rsidRPr="0002710A">
        <w:rPr>
          <w:rFonts w:asciiTheme="majorBidi" w:hAnsiTheme="majorBidi" w:cstheme="majorBidi"/>
          <w:bCs/>
          <w:sz w:val="22"/>
          <w:szCs w:val="22"/>
        </w:rPr>
        <w:t>health advisor</w:t>
      </w:r>
      <w:r w:rsidR="00C5272D" w:rsidRPr="0002710A">
        <w:rPr>
          <w:rFonts w:asciiTheme="majorBidi" w:hAnsiTheme="majorBidi" w:cstheme="majorBidi"/>
          <w:bCs/>
          <w:sz w:val="22"/>
          <w:szCs w:val="22"/>
        </w:rPr>
        <w:t xml:space="preserve">’s tasks will </w:t>
      </w:r>
      <w:r w:rsidR="00542011" w:rsidRPr="0002710A">
        <w:rPr>
          <w:rFonts w:asciiTheme="majorBidi" w:hAnsiTheme="majorBidi" w:cstheme="majorBidi"/>
          <w:bCs/>
          <w:sz w:val="22"/>
          <w:szCs w:val="22"/>
        </w:rPr>
        <w:t>include</w:t>
      </w:r>
      <w:r w:rsidR="00C5272D" w:rsidRPr="0002710A">
        <w:rPr>
          <w:rFonts w:asciiTheme="majorBidi" w:hAnsiTheme="majorBidi" w:cstheme="majorBidi"/>
          <w:bCs/>
          <w:sz w:val="22"/>
          <w:szCs w:val="22"/>
        </w:rPr>
        <w:t>:</w:t>
      </w:r>
    </w:p>
    <w:p w14:paraId="47F43757" w14:textId="77777777" w:rsidR="004869E3" w:rsidRPr="0002710A" w:rsidRDefault="004869E3" w:rsidP="00F74A77">
      <w:pPr>
        <w:widowControl w:val="0"/>
        <w:autoSpaceDE w:val="0"/>
        <w:autoSpaceDN w:val="0"/>
        <w:adjustRightInd w:val="0"/>
        <w:jc w:val="both"/>
        <w:rPr>
          <w:rFonts w:asciiTheme="majorBidi" w:hAnsiTheme="majorBidi" w:cstheme="majorBidi"/>
          <w:bCs/>
          <w:sz w:val="22"/>
          <w:szCs w:val="22"/>
        </w:rPr>
      </w:pPr>
    </w:p>
    <w:p w14:paraId="416F291A" w14:textId="4E099587" w:rsidR="001066C2" w:rsidRPr="0002710A" w:rsidRDefault="00204553" w:rsidP="00F74A77">
      <w:pPr>
        <w:pStyle w:val="ListParagraph"/>
        <w:widowControl w:val="0"/>
        <w:numPr>
          <w:ilvl w:val="0"/>
          <w:numId w:val="18"/>
        </w:numPr>
        <w:autoSpaceDE w:val="0"/>
        <w:autoSpaceDN w:val="0"/>
        <w:adjustRightInd w:val="0"/>
        <w:jc w:val="both"/>
        <w:rPr>
          <w:rFonts w:asciiTheme="majorBidi" w:hAnsiTheme="majorBidi" w:cstheme="majorBidi"/>
          <w:bCs/>
          <w:sz w:val="22"/>
          <w:szCs w:val="22"/>
        </w:rPr>
      </w:pPr>
      <w:r w:rsidRPr="0002710A">
        <w:rPr>
          <w:rFonts w:asciiTheme="majorBidi" w:hAnsiTheme="majorBidi" w:cstheme="majorBidi"/>
          <w:b/>
          <w:bCs/>
          <w:sz w:val="22"/>
          <w:szCs w:val="22"/>
        </w:rPr>
        <w:t>Liais</w:t>
      </w:r>
      <w:r w:rsidR="003C37FB" w:rsidRPr="0002710A">
        <w:rPr>
          <w:rFonts w:asciiTheme="majorBidi" w:hAnsiTheme="majorBidi" w:cstheme="majorBidi"/>
          <w:b/>
          <w:bCs/>
          <w:sz w:val="22"/>
          <w:szCs w:val="22"/>
        </w:rPr>
        <w:t>e with</w:t>
      </w:r>
      <w:r w:rsidRPr="0002710A">
        <w:rPr>
          <w:rFonts w:asciiTheme="majorBidi" w:hAnsiTheme="majorBidi" w:cstheme="majorBidi"/>
          <w:b/>
          <w:bCs/>
          <w:sz w:val="22"/>
          <w:szCs w:val="22"/>
        </w:rPr>
        <w:t xml:space="preserve"> the Health Cluster</w:t>
      </w:r>
      <w:r w:rsidR="00B94F9F" w:rsidRPr="0002710A">
        <w:rPr>
          <w:rFonts w:asciiTheme="majorBidi" w:hAnsiTheme="majorBidi" w:cstheme="majorBidi"/>
          <w:b/>
          <w:bCs/>
          <w:sz w:val="22"/>
          <w:szCs w:val="22"/>
        </w:rPr>
        <w:t>:</w:t>
      </w:r>
      <w:r w:rsidR="00B94F9F" w:rsidRPr="0002710A">
        <w:rPr>
          <w:rFonts w:asciiTheme="majorBidi" w:hAnsiTheme="majorBidi" w:cstheme="majorBidi"/>
          <w:bCs/>
          <w:sz w:val="22"/>
          <w:szCs w:val="22"/>
        </w:rPr>
        <w:t xml:space="preserve"> </w:t>
      </w:r>
      <w:r w:rsidRPr="0002710A">
        <w:rPr>
          <w:rFonts w:asciiTheme="majorBidi" w:hAnsiTheme="majorBidi" w:cstheme="majorBidi"/>
          <w:bCs/>
          <w:sz w:val="22"/>
          <w:szCs w:val="22"/>
        </w:rPr>
        <w:t xml:space="preserve">Participate in </w:t>
      </w:r>
      <w:r w:rsidR="001937FF" w:rsidRPr="0002710A">
        <w:rPr>
          <w:rFonts w:asciiTheme="majorBidi" w:hAnsiTheme="majorBidi" w:cstheme="majorBidi"/>
          <w:bCs/>
          <w:sz w:val="22"/>
          <w:szCs w:val="22"/>
        </w:rPr>
        <w:t xml:space="preserve">regular </w:t>
      </w:r>
      <w:r w:rsidRPr="0002710A">
        <w:rPr>
          <w:rFonts w:asciiTheme="majorBidi" w:hAnsiTheme="majorBidi" w:cstheme="majorBidi"/>
          <w:bCs/>
          <w:sz w:val="22"/>
          <w:szCs w:val="22"/>
        </w:rPr>
        <w:t>health cluster meetings for Gaza, summarize key information</w:t>
      </w:r>
      <w:r w:rsidR="007756F3" w:rsidRPr="0002710A">
        <w:rPr>
          <w:rFonts w:asciiTheme="majorBidi" w:hAnsiTheme="majorBidi" w:cstheme="majorBidi"/>
          <w:bCs/>
          <w:sz w:val="22"/>
          <w:szCs w:val="22"/>
        </w:rPr>
        <w:t xml:space="preserve"> in a concise and timely manner, and elevate key</w:t>
      </w:r>
      <w:r w:rsidR="001937FF" w:rsidRPr="0002710A">
        <w:rPr>
          <w:rFonts w:asciiTheme="majorBidi" w:hAnsiTheme="majorBidi" w:cstheme="majorBidi"/>
          <w:bCs/>
          <w:sz w:val="22"/>
          <w:szCs w:val="22"/>
        </w:rPr>
        <w:t xml:space="preserve"> findings. Serve as CRS’ focal point for additional ad hoc coordination needs (information requests, </w:t>
      </w:r>
      <w:r w:rsidR="002F1E43" w:rsidRPr="0002710A">
        <w:rPr>
          <w:rFonts w:asciiTheme="majorBidi" w:hAnsiTheme="majorBidi" w:cstheme="majorBidi"/>
          <w:bCs/>
          <w:sz w:val="22"/>
          <w:szCs w:val="22"/>
        </w:rPr>
        <w:t>information-sharing, etc.) with the health cluster coordinator and other health stakeholders.</w:t>
      </w:r>
      <w:r w:rsidR="00CA24AC" w:rsidRPr="0002710A">
        <w:rPr>
          <w:rFonts w:asciiTheme="majorBidi" w:hAnsiTheme="majorBidi" w:cstheme="majorBidi"/>
          <w:bCs/>
          <w:sz w:val="22"/>
          <w:szCs w:val="22"/>
        </w:rPr>
        <w:t xml:space="preserve"> </w:t>
      </w:r>
    </w:p>
    <w:p w14:paraId="0454316A" w14:textId="2B8D6FAB" w:rsidR="00C5272D" w:rsidRPr="0002710A" w:rsidRDefault="00C5272D" w:rsidP="00F74A77">
      <w:pPr>
        <w:pStyle w:val="ListParagraph"/>
        <w:widowControl w:val="0"/>
        <w:numPr>
          <w:ilvl w:val="0"/>
          <w:numId w:val="18"/>
        </w:numPr>
        <w:autoSpaceDE w:val="0"/>
        <w:autoSpaceDN w:val="0"/>
        <w:adjustRightInd w:val="0"/>
        <w:jc w:val="both"/>
        <w:rPr>
          <w:rFonts w:asciiTheme="majorBidi" w:hAnsiTheme="majorBidi" w:cstheme="majorBidi"/>
          <w:bCs/>
          <w:sz w:val="22"/>
          <w:szCs w:val="22"/>
        </w:rPr>
      </w:pPr>
      <w:r w:rsidRPr="0002710A">
        <w:rPr>
          <w:rFonts w:asciiTheme="majorBidi" w:hAnsiTheme="majorBidi" w:cstheme="majorBidi"/>
          <w:b/>
          <w:sz w:val="22"/>
          <w:szCs w:val="22"/>
        </w:rPr>
        <w:t>Identify COVID-19</w:t>
      </w:r>
      <w:r w:rsidR="00277625" w:rsidRPr="0002710A">
        <w:rPr>
          <w:rFonts w:asciiTheme="majorBidi" w:hAnsiTheme="majorBidi" w:cstheme="majorBidi"/>
          <w:b/>
          <w:sz w:val="22"/>
          <w:szCs w:val="22"/>
        </w:rPr>
        <w:t xml:space="preserve"> needs of</w:t>
      </w:r>
      <w:r w:rsidRPr="0002710A">
        <w:rPr>
          <w:rFonts w:asciiTheme="majorBidi" w:hAnsiTheme="majorBidi" w:cstheme="majorBidi"/>
          <w:b/>
          <w:sz w:val="22"/>
          <w:szCs w:val="22"/>
        </w:rPr>
        <w:t xml:space="preserve"> health </w:t>
      </w:r>
      <w:r w:rsidR="00277625" w:rsidRPr="0002710A">
        <w:rPr>
          <w:rFonts w:asciiTheme="majorBidi" w:hAnsiTheme="majorBidi" w:cstheme="majorBidi"/>
          <w:b/>
          <w:sz w:val="22"/>
          <w:szCs w:val="22"/>
        </w:rPr>
        <w:t>facilities</w:t>
      </w:r>
      <w:r w:rsidRPr="0002710A">
        <w:rPr>
          <w:rFonts w:asciiTheme="majorBidi" w:hAnsiTheme="majorBidi" w:cstheme="majorBidi"/>
          <w:b/>
          <w:sz w:val="22"/>
          <w:szCs w:val="22"/>
        </w:rPr>
        <w:t>:</w:t>
      </w:r>
      <w:r w:rsidRPr="0002710A">
        <w:rPr>
          <w:rFonts w:asciiTheme="majorBidi" w:hAnsiTheme="majorBidi" w:cstheme="majorBidi"/>
          <w:bCs/>
          <w:sz w:val="22"/>
          <w:szCs w:val="22"/>
        </w:rPr>
        <w:t xml:space="preserve"> Collect, review, and/or validate needs assessments of health facilities designated or positioned to support the COVID-19 response; conduct additional data collection as needed. Provide CRS concise and accurate analysis of existing capacities of these facilities and support needed to scale their response (e.g. supplies, equipment, unskilled or skilled human resources, staff training).  Cross-check these needs with relevant actors to identify which </w:t>
      </w:r>
      <w:r w:rsidR="00FA1A64" w:rsidRPr="0002710A">
        <w:rPr>
          <w:rFonts w:asciiTheme="majorBidi" w:hAnsiTheme="majorBidi" w:cstheme="majorBidi"/>
          <w:bCs/>
          <w:sz w:val="22"/>
          <w:szCs w:val="22"/>
        </w:rPr>
        <w:t>are being provided</w:t>
      </w:r>
      <w:r w:rsidRPr="0002710A">
        <w:rPr>
          <w:rFonts w:asciiTheme="majorBidi" w:hAnsiTheme="majorBidi" w:cstheme="majorBidi"/>
          <w:bCs/>
          <w:sz w:val="22"/>
          <w:szCs w:val="22"/>
        </w:rPr>
        <w:t xml:space="preserve"> by other actors and </w:t>
      </w:r>
      <w:r w:rsidR="00FA1A64" w:rsidRPr="0002710A">
        <w:rPr>
          <w:rFonts w:asciiTheme="majorBidi" w:hAnsiTheme="majorBidi" w:cstheme="majorBidi"/>
          <w:bCs/>
          <w:sz w:val="22"/>
          <w:szCs w:val="22"/>
        </w:rPr>
        <w:t>confirm</w:t>
      </w:r>
      <w:r w:rsidRPr="0002710A">
        <w:rPr>
          <w:rFonts w:asciiTheme="majorBidi" w:hAnsiTheme="majorBidi" w:cstheme="majorBidi"/>
          <w:bCs/>
          <w:sz w:val="22"/>
          <w:szCs w:val="22"/>
        </w:rPr>
        <w:t xml:space="preserve"> </w:t>
      </w:r>
      <w:r w:rsidR="00FA1A64" w:rsidRPr="0002710A">
        <w:rPr>
          <w:rFonts w:asciiTheme="majorBidi" w:hAnsiTheme="majorBidi" w:cstheme="majorBidi"/>
          <w:bCs/>
          <w:sz w:val="22"/>
          <w:szCs w:val="22"/>
        </w:rPr>
        <w:t xml:space="preserve">anticipated </w:t>
      </w:r>
      <w:r w:rsidRPr="0002710A">
        <w:rPr>
          <w:rFonts w:asciiTheme="majorBidi" w:hAnsiTheme="majorBidi" w:cstheme="majorBidi"/>
          <w:bCs/>
          <w:sz w:val="22"/>
          <w:szCs w:val="22"/>
        </w:rPr>
        <w:t xml:space="preserve">gaps.  </w:t>
      </w:r>
    </w:p>
    <w:p w14:paraId="5AE588B0" w14:textId="3C8C0008" w:rsidR="00FA1A64" w:rsidRPr="0002710A" w:rsidRDefault="00FA1A64" w:rsidP="00F74A77">
      <w:pPr>
        <w:pStyle w:val="ListParagraph"/>
        <w:widowControl w:val="0"/>
        <w:numPr>
          <w:ilvl w:val="0"/>
          <w:numId w:val="18"/>
        </w:numPr>
        <w:autoSpaceDE w:val="0"/>
        <w:autoSpaceDN w:val="0"/>
        <w:adjustRightInd w:val="0"/>
        <w:jc w:val="both"/>
        <w:rPr>
          <w:rFonts w:asciiTheme="majorBidi" w:hAnsiTheme="majorBidi" w:cstheme="majorBidi"/>
          <w:bCs/>
          <w:sz w:val="22"/>
          <w:szCs w:val="22"/>
        </w:rPr>
      </w:pPr>
      <w:r w:rsidRPr="0002710A">
        <w:rPr>
          <w:rFonts w:asciiTheme="majorBidi" w:hAnsiTheme="majorBidi" w:cstheme="majorBidi"/>
          <w:b/>
          <w:sz w:val="22"/>
          <w:szCs w:val="22"/>
        </w:rPr>
        <w:t>Advise on</w:t>
      </w:r>
      <w:r w:rsidR="00277625" w:rsidRPr="0002710A">
        <w:rPr>
          <w:rFonts w:asciiTheme="majorBidi" w:hAnsiTheme="majorBidi" w:cstheme="majorBidi"/>
          <w:b/>
          <w:sz w:val="22"/>
          <w:szCs w:val="22"/>
        </w:rPr>
        <w:t xml:space="preserve"> technical aspects of</w:t>
      </w:r>
      <w:r w:rsidRPr="0002710A">
        <w:rPr>
          <w:rFonts w:asciiTheme="majorBidi" w:hAnsiTheme="majorBidi" w:cstheme="majorBidi"/>
          <w:b/>
          <w:sz w:val="22"/>
          <w:szCs w:val="22"/>
        </w:rPr>
        <w:t xml:space="preserve"> COVID-19 procurements:</w:t>
      </w:r>
      <w:r w:rsidRPr="0002710A">
        <w:rPr>
          <w:rFonts w:asciiTheme="majorBidi" w:hAnsiTheme="majorBidi" w:cstheme="majorBidi"/>
          <w:bCs/>
          <w:sz w:val="22"/>
          <w:szCs w:val="22"/>
        </w:rPr>
        <w:t xml:space="preserve"> Draft/revise BoQs/SoWs for supplies, equipment, and/or training for COVID-response that meet international standards and respond to assessed needs of health facilities (see above); </w:t>
      </w:r>
      <w:r w:rsidR="00B3188D" w:rsidRPr="0002710A">
        <w:rPr>
          <w:rFonts w:asciiTheme="majorBidi" w:hAnsiTheme="majorBidi" w:cstheme="majorBidi"/>
          <w:bCs/>
          <w:sz w:val="22"/>
          <w:szCs w:val="22"/>
        </w:rPr>
        <w:t>s</w:t>
      </w:r>
      <w:r w:rsidRPr="0002710A">
        <w:rPr>
          <w:rFonts w:asciiTheme="majorBidi" w:hAnsiTheme="majorBidi" w:cstheme="majorBidi"/>
          <w:bCs/>
          <w:sz w:val="22"/>
          <w:szCs w:val="22"/>
        </w:rPr>
        <w:t xml:space="preserve">upport the assessment of </w:t>
      </w:r>
      <w:r w:rsidR="00B3188D" w:rsidRPr="0002710A">
        <w:rPr>
          <w:rFonts w:asciiTheme="majorBidi" w:hAnsiTheme="majorBidi" w:cstheme="majorBidi"/>
          <w:bCs/>
          <w:sz w:val="22"/>
          <w:szCs w:val="22"/>
        </w:rPr>
        <w:t xml:space="preserve">medical </w:t>
      </w:r>
      <w:r w:rsidRPr="0002710A">
        <w:rPr>
          <w:rFonts w:asciiTheme="majorBidi" w:hAnsiTheme="majorBidi" w:cstheme="majorBidi"/>
          <w:bCs/>
          <w:sz w:val="22"/>
          <w:szCs w:val="22"/>
        </w:rPr>
        <w:t xml:space="preserve">supplier capacity and supply chain, and provide technical support for related </w:t>
      </w:r>
      <w:r w:rsidR="00B3188D" w:rsidRPr="0002710A">
        <w:rPr>
          <w:rFonts w:asciiTheme="majorBidi" w:hAnsiTheme="majorBidi" w:cstheme="majorBidi"/>
          <w:bCs/>
          <w:sz w:val="22"/>
          <w:szCs w:val="22"/>
        </w:rPr>
        <w:t xml:space="preserve">deliveries, </w:t>
      </w:r>
      <w:r w:rsidRPr="0002710A">
        <w:rPr>
          <w:rFonts w:asciiTheme="majorBidi" w:hAnsiTheme="majorBidi" w:cstheme="majorBidi"/>
          <w:bCs/>
          <w:sz w:val="22"/>
          <w:szCs w:val="22"/>
        </w:rPr>
        <w:t>inspections, and/or installation.</w:t>
      </w:r>
    </w:p>
    <w:p w14:paraId="19C3C16E" w14:textId="49B87897" w:rsidR="00277625" w:rsidRPr="0002710A" w:rsidRDefault="00277625" w:rsidP="00F74A77">
      <w:pPr>
        <w:pStyle w:val="ListParagraph"/>
        <w:widowControl w:val="0"/>
        <w:numPr>
          <w:ilvl w:val="0"/>
          <w:numId w:val="18"/>
        </w:numPr>
        <w:autoSpaceDE w:val="0"/>
        <w:autoSpaceDN w:val="0"/>
        <w:adjustRightInd w:val="0"/>
        <w:jc w:val="both"/>
        <w:rPr>
          <w:rFonts w:asciiTheme="majorBidi" w:hAnsiTheme="majorBidi" w:cstheme="majorBidi"/>
          <w:bCs/>
          <w:sz w:val="22"/>
          <w:szCs w:val="22"/>
        </w:rPr>
      </w:pPr>
      <w:r w:rsidRPr="0002710A">
        <w:rPr>
          <w:rFonts w:asciiTheme="majorBidi" w:hAnsiTheme="majorBidi" w:cstheme="majorBidi"/>
          <w:b/>
          <w:sz w:val="22"/>
          <w:szCs w:val="22"/>
        </w:rPr>
        <w:lastRenderedPageBreak/>
        <w:t xml:space="preserve">Support </w:t>
      </w:r>
      <w:r w:rsidR="00FA1A64" w:rsidRPr="0002710A">
        <w:rPr>
          <w:rFonts w:asciiTheme="majorBidi" w:hAnsiTheme="majorBidi" w:cstheme="majorBidi"/>
          <w:b/>
          <w:sz w:val="22"/>
          <w:szCs w:val="22"/>
        </w:rPr>
        <w:t>Infection Prevention Control (IPC)</w:t>
      </w:r>
      <w:r w:rsidRPr="0002710A">
        <w:rPr>
          <w:rFonts w:asciiTheme="majorBidi" w:hAnsiTheme="majorBidi" w:cstheme="majorBidi"/>
          <w:b/>
          <w:sz w:val="22"/>
          <w:szCs w:val="22"/>
        </w:rPr>
        <w:t xml:space="preserve"> assessments</w:t>
      </w:r>
      <w:r w:rsidR="003C37FB" w:rsidRPr="0002710A">
        <w:rPr>
          <w:rFonts w:asciiTheme="majorBidi" w:hAnsiTheme="majorBidi" w:cstheme="majorBidi"/>
          <w:b/>
          <w:sz w:val="22"/>
          <w:szCs w:val="22"/>
        </w:rPr>
        <w:t>:</w:t>
      </w:r>
      <w:r w:rsidR="003C37FB" w:rsidRPr="0002710A">
        <w:rPr>
          <w:rFonts w:asciiTheme="majorBidi" w:hAnsiTheme="majorBidi" w:cstheme="majorBidi"/>
          <w:bCs/>
          <w:sz w:val="22"/>
          <w:szCs w:val="22"/>
        </w:rPr>
        <w:t xml:space="preserve"> </w:t>
      </w:r>
      <w:r w:rsidR="00FA1A64" w:rsidRPr="0002710A">
        <w:rPr>
          <w:rFonts w:asciiTheme="majorBidi" w:hAnsiTheme="majorBidi" w:cstheme="majorBidi"/>
          <w:bCs/>
          <w:sz w:val="22"/>
          <w:szCs w:val="22"/>
        </w:rPr>
        <w:t xml:space="preserve">With support from global CRS technical advisors, support self-assessments of </w:t>
      </w:r>
      <w:r w:rsidRPr="0002710A">
        <w:rPr>
          <w:rFonts w:asciiTheme="majorBidi" w:hAnsiTheme="majorBidi" w:cstheme="majorBidi"/>
          <w:bCs/>
          <w:sz w:val="22"/>
          <w:szCs w:val="22"/>
        </w:rPr>
        <w:t xml:space="preserve">partner </w:t>
      </w:r>
      <w:r w:rsidR="00FA1A64" w:rsidRPr="0002710A">
        <w:rPr>
          <w:rFonts w:asciiTheme="majorBidi" w:hAnsiTheme="majorBidi" w:cstheme="majorBidi"/>
          <w:bCs/>
          <w:sz w:val="22"/>
          <w:szCs w:val="22"/>
        </w:rPr>
        <w:t>health facilities’ IPC measures. Ensure assessment processes are aligned with WHO standards and are responsive to localized</w:t>
      </w:r>
      <w:r w:rsidR="003C37FB" w:rsidRPr="0002710A">
        <w:rPr>
          <w:rFonts w:asciiTheme="majorBidi" w:hAnsiTheme="majorBidi" w:cstheme="majorBidi"/>
          <w:bCs/>
          <w:sz w:val="22"/>
          <w:szCs w:val="22"/>
        </w:rPr>
        <w:t xml:space="preserve"> guidance from WHO, local authorities, and other key health actors. </w:t>
      </w:r>
      <w:r w:rsidRPr="0002710A">
        <w:rPr>
          <w:rFonts w:asciiTheme="majorBidi" w:hAnsiTheme="majorBidi" w:cstheme="majorBidi"/>
          <w:bCs/>
          <w:sz w:val="22"/>
          <w:szCs w:val="22"/>
        </w:rPr>
        <w:t xml:space="preserve">Advise on follow on supports needed to meet IPC minimum standards (e.g. </w:t>
      </w:r>
      <w:r w:rsidR="003C37FB" w:rsidRPr="0002710A">
        <w:rPr>
          <w:rFonts w:asciiTheme="majorBidi" w:hAnsiTheme="majorBidi" w:cstheme="majorBidi"/>
          <w:bCs/>
          <w:sz w:val="22"/>
          <w:szCs w:val="22"/>
        </w:rPr>
        <w:t>trainings</w:t>
      </w:r>
      <w:r w:rsidRPr="0002710A">
        <w:rPr>
          <w:rFonts w:asciiTheme="majorBidi" w:hAnsiTheme="majorBidi" w:cstheme="majorBidi"/>
          <w:bCs/>
          <w:sz w:val="22"/>
          <w:szCs w:val="22"/>
        </w:rPr>
        <w:t>, triage capacities, etc.)</w:t>
      </w:r>
      <w:r w:rsidR="00B3188D" w:rsidRPr="0002710A">
        <w:rPr>
          <w:rFonts w:asciiTheme="majorBidi" w:hAnsiTheme="majorBidi" w:cstheme="majorBidi"/>
          <w:bCs/>
          <w:sz w:val="22"/>
          <w:szCs w:val="22"/>
        </w:rPr>
        <w:t xml:space="preserve"> in a COVID-19 context, including any special considerations related to CRS surge staffing</w:t>
      </w:r>
      <w:r w:rsidR="00EF60D5" w:rsidRPr="0002710A">
        <w:rPr>
          <w:rFonts w:asciiTheme="majorBidi" w:hAnsiTheme="majorBidi" w:cstheme="majorBidi"/>
          <w:bCs/>
          <w:sz w:val="22"/>
          <w:szCs w:val="22"/>
        </w:rPr>
        <w:t>, and support resulting action plans as needed.</w:t>
      </w:r>
    </w:p>
    <w:p w14:paraId="411843D6" w14:textId="4320FE8F" w:rsidR="006C15A2" w:rsidRPr="0002710A" w:rsidRDefault="00277625" w:rsidP="00F74A77">
      <w:pPr>
        <w:pStyle w:val="ListParagraph"/>
        <w:widowControl w:val="0"/>
        <w:numPr>
          <w:ilvl w:val="0"/>
          <w:numId w:val="18"/>
        </w:numPr>
        <w:autoSpaceDE w:val="0"/>
        <w:autoSpaceDN w:val="0"/>
        <w:adjustRightInd w:val="0"/>
        <w:jc w:val="both"/>
        <w:rPr>
          <w:rFonts w:asciiTheme="majorBidi" w:hAnsiTheme="majorBidi" w:cstheme="majorBidi"/>
          <w:bCs/>
          <w:sz w:val="22"/>
          <w:szCs w:val="22"/>
        </w:rPr>
      </w:pPr>
      <w:r w:rsidRPr="0002710A">
        <w:rPr>
          <w:rFonts w:asciiTheme="majorBidi" w:hAnsiTheme="majorBidi" w:cstheme="majorBidi"/>
          <w:b/>
          <w:sz w:val="22"/>
          <w:szCs w:val="22"/>
        </w:rPr>
        <w:t>Provide technical inputs into COVID-19 project learning and adaptive management</w:t>
      </w:r>
      <w:r w:rsidR="00FA3181" w:rsidRPr="0002710A">
        <w:rPr>
          <w:rFonts w:asciiTheme="majorBidi" w:hAnsiTheme="majorBidi" w:cstheme="majorBidi"/>
          <w:b/>
          <w:sz w:val="22"/>
          <w:szCs w:val="22"/>
        </w:rPr>
        <w:t>:</w:t>
      </w:r>
      <w:r w:rsidR="00FA3181" w:rsidRPr="0002710A">
        <w:rPr>
          <w:rFonts w:asciiTheme="majorBidi" w:hAnsiTheme="majorBidi" w:cstheme="majorBidi"/>
          <w:bCs/>
          <w:sz w:val="22"/>
          <w:szCs w:val="22"/>
        </w:rPr>
        <w:t xml:space="preserve"> </w:t>
      </w:r>
      <w:r w:rsidRPr="0002710A">
        <w:rPr>
          <w:rFonts w:asciiTheme="majorBidi" w:hAnsiTheme="majorBidi" w:cstheme="majorBidi"/>
          <w:bCs/>
          <w:sz w:val="22"/>
          <w:szCs w:val="22"/>
        </w:rPr>
        <w:t>Under the guidance of the</w:t>
      </w:r>
      <w:r w:rsidR="00FA3181" w:rsidRPr="0002710A">
        <w:rPr>
          <w:rFonts w:asciiTheme="majorBidi" w:hAnsiTheme="majorBidi" w:cstheme="majorBidi"/>
          <w:bCs/>
          <w:sz w:val="22"/>
          <w:szCs w:val="22"/>
        </w:rPr>
        <w:t xml:space="preserve"> Program Manager, support the </w:t>
      </w:r>
      <w:r w:rsidRPr="0002710A">
        <w:rPr>
          <w:rFonts w:asciiTheme="majorBidi" w:hAnsiTheme="majorBidi" w:cstheme="majorBidi"/>
          <w:bCs/>
          <w:sz w:val="22"/>
          <w:szCs w:val="22"/>
        </w:rPr>
        <w:t>review</w:t>
      </w:r>
      <w:r w:rsidR="00FA3181" w:rsidRPr="0002710A">
        <w:rPr>
          <w:rFonts w:asciiTheme="majorBidi" w:hAnsiTheme="majorBidi" w:cstheme="majorBidi"/>
          <w:bCs/>
          <w:sz w:val="22"/>
          <w:szCs w:val="22"/>
        </w:rPr>
        <w:t xml:space="preserve"> of COVID-19 preparedness and response programming</w:t>
      </w:r>
      <w:r w:rsidRPr="0002710A">
        <w:rPr>
          <w:rFonts w:asciiTheme="majorBidi" w:hAnsiTheme="majorBidi" w:cstheme="majorBidi"/>
          <w:bCs/>
          <w:sz w:val="22"/>
          <w:szCs w:val="22"/>
        </w:rPr>
        <w:t xml:space="preserve"> that has been piloted</w:t>
      </w:r>
      <w:r w:rsidR="00FA3181" w:rsidRPr="0002710A">
        <w:rPr>
          <w:rFonts w:asciiTheme="majorBidi" w:hAnsiTheme="majorBidi" w:cstheme="majorBidi"/>
          <w:bCs/>
          <w:sz w:val="22"/>
          <w:szCs w:val="22"/>
        </w:rPr>
        <w:t xml:space="preserve"> to understand its relevance and impact</w:t>
      </w:r>
      <w:r w:rsidR="00B3188D" w:rsidRPr="0002710A">
        <w:rPr>
          <w:rFonts w:asciiTheme="majorBidi" w:hAnsiTheme="majorBidi" w:cstheme="majorBidi"/>
          <w:bCs/>
          <w:sz w:val="22"/>
          <w:szCs w:val="22"/>
        </w:rPr>
        <w:t>, including its provision of surge staffing and supplies/equipment to health facilities</w:t>
      </w:r>
      <w:r w:rsidR="00FA3181" w:rsidRPr="0002710A">
        <w:rPr>
          <w:rFonts w:asciiTheme="majorBidi" w:hAnsiTheme="majorBidi" w:cstheme="majorBidi"/>
          <w:bCs/>
          <w:sz w:val="22"/>
          <w:szCs w:val="22"/>
        </w:rPr>
        <w:t xml:space="preserve">. </w:t>
      </w:r>
      <w:r w:rsidR="00B3188D" w:rsidRPr="0002710A">
        <w:rPr>
          <w:rFonts w:asciiTheme="majorBidi" w:hAnsiTheme="majorBidi" w:cstheme="majorBidi"/>
          <w:bCs/>
          <w:sz w:val="22"/>
          <w:szCs w:val="22"/>
        </w:rPr>
        <w:t xml:space="preserve">Based on this review, </w:t>
      </w:r>
      <w:r w:rsidRPr="0002710A">
        <w:rPr>
          <w:rFonts w:asciiTheme="majorBidi" w:hAnsiTheme="majorBidi" w:cstheme="majorBidi"/>
          <w:bCs/>
          <w:sz w:val="22"/>
          <w:szCs w:val="22"/>
        </w:rPr>
        <w:t>updated</w:t>
      </w:r>
      <w:r w:rsidR="006E710B" w:rsidRPr="0002710A">
        <w:rPr>
          <w:rFonts w:asciiTheme="majorBidi" w:hAnsiTheme="majorBidi" w:cstheme="majorBidi"/>
          <w:bCs/>
          <w:sz w:val="22"/>
          <w:szCs w:val="22"/>
        </w:rPr>
        <w:t xml:space="preserve"> needs</w:t>
      </w:r>
      <w:r w:rsidR="00B3188D" w:rsidRPr="0002710A">
        <w:rPr>
          <w:rFonts w:asciiTheme="majorBidi" w:hAnsiTheme="majorBidi" w:cstheme="majorBidi"/>
          <w:bCs/>
          <w:sz w:val="22"/>
          <w:szCs w:val="22"/>
        </w:rPr>
        <w:t>/gaps</w:t>
      </w:r>
      <w:r w:rsidRPr="0002710A">
        <w:rPr>
          <w:rFonts w:asciiTheme="majorBidi" w:hAnsiTheme="majorBidi" w:cstheme="majorBidi"/>
          <w:bCs/>
          <w:sz w:val="22"/>
          <w:szCs w:val="22"/>
        </w:rPr>
        <w:t xml:space="preserve"> and contextual developments, </w:t>
      </w:r>
      <w:r w:rsidR="00B3188D" w:rsidRPr="0002710A">
        <w:rPr>
          <w:rFonts w:asciiTheme="majorBidi" w:hAnsiTheme="majorBidi" w:cstheme="majorBidi"/>
          <w:bCs/>
          <w:sz w:val="22"/>
          <w:szCs w:val="22"/>
        </w:rPr>
        <w:t xml:space="preserve">and CRS’ strengths and capacities provide recommendations on </w:t>
      </w:r>
      <w:r w:rsidR="001E381D" w:rsidRPr="0002710A">
        <w:rPr>
          <w:rFonts w:asciiTheme="majorBidi" w:hAnsiTheme="majorBidi" w:cstheme="majorBidi"/>
          <w:bCs/>
          <w:sz w:val="22"/>
          <w:szCs w:val="22"/>
        </w:rPr>
        <w:t xml:space="preserve">appropriate </w:t>
      </w:r>
      <w:r w:rsidR="00B3188D" w:rsidRPr="0002710A">
        <w:rPr>
          <w:rFonts w:asciiTheme="majorBidi" w:hAnsiTheme="majorBidi" w:cstheme="majorBidi"/>
          <w:bCs/>
          <w:sz w:val="22"/>
          <w:szCs w:val="22"/>
        </w:rPr>
        <w:t>adaptations to and/or additional interventions</w:t>
      </w:r>
      <w:r w:rsidRPr="0002710A">
        <w:rPr>
          <w:rFonts w:asciiTheme="majorBidi" w:hAnsiTheme="majorBidi" w:cstheme="majorBidi"/>
          <w:bCs/>
          <w:sz w:val="22"/>
          <w:szCs w:val="22"/>
        </w:rPr>
        <w:t xml:space="preserve">. Ensure all </w:t>
      </w:r>
      <w:r w:rsidR="00B3188D" w:rsidRPr="0002710A">
        <w:rPr>
          <w:rFonts w:asciiTheme="majorBidi" w:hAnsiTheme="majorBidi" w:cstheme="majorBidi"/>
          <w:bCs/>
          <w:sz w:val="22"/>
          <w:szCs w:val="22"/>
        </w:rPr>
        <w:t xml:space="preserve">technical </w:t>
      </w:r>
      <w:r w:rsidRPr="0002710A">
        <w:rPr>
          <w:rFonts w:asciiTheme="majorBidi" w:hAnsiTheme="majorBidi" w:cstheme="majorBidi"/>
          <w:bCs/>
          <w:sz w:val="22"/>
          <w:szCs w:val="22"/>
        </w:rPr>
        <w:t xml:space="preserve">inputs adhere to </w:t>
      </w:r>
      <w:r w:rsidR="00DD313A" w:rsidRPr="0002710A">
        <w:rPr>
          <w:rFonts w:asciiTheme="majorBidi" w:hAnsiTheme="majorBidi" w:cstheme="majorBidi"/>
          <w:bCs/>
          <w:sz w:val="22"/>
          <w:szCs w:val="22"/>
        </w:rPr>
        <w:t>international best practices for COVID</w:t>
      </w:r>
      <w:r w:rsidRPr="0002710A">
        <w:rPr>
          <w:rFonts w:asciiTheme="majorBidi" w:hAnsiTheme="majorBidi" w:cstheme="majorBidi"/>
          <w:bCs/>
          <w:sz w:val="22"/>
          <w:szCs w:val="22"/>
        </w:rPr>
        <w:t>-19</w:t>
      </w:r>
      <w:r w:rsidR="00DD313A" w:rsidRPr="0002710A">
        <w:rPr>
          <w:rFonts w:asciiTheme="majorBidi" w:hAnsiTheme="majorBidi" w:cstheme="majorBidi"/>
          <w:bCs/>
          <w:sz w:val="22"/>
          <w:szCs w:val="22"/>
        </w:rPr>
        <w:t xml:space="preserve"> prevention and response.</w:t>
      </w:r>
    </w:p>
    <w:p w14:paraId="1DB5560E" w14:textId="77777777" w:rsidR="00907885" w:rsidRPr="0002710A" w:rsidRDefault="00907885" w:rsidP="00F74A77">
      <w:pPr>
        <w:widowControl w:val="0"/>
        <w:autoSpaceDE w:val="0"/>
        <w:autoSpaceDN w:val="0"/>
        <w:adjustRightInd w:val="0"/>
        <w:jc w:val="both"/>
        <w:rPr>
          <w:rFonts w:asciiTheme="majorBidi" w:hAnsiTheme="majorBidi" w:cstheme="majorBidi"/>
          <w:b/>
          <w:bCs/>
          <w:sz w:val="22"/>
          <w:szCs w:val="22"/>
        </w:rPr>
      </w:pPr>
    </w:p>
    <w:p w14:paraId="50B329F5" w14:textId="4E78D785" w:rsidR="00907885" w:rsidRPr="0002710A" w:rsidRDefault="00907885" w:rsidP="00F74A77">
      <w:pPr>
        <w:widowControl w:val="0"/>
        <w:autoSpaceDE w:val="0"/>
        <w:autoSpaceDN w:val="0"/>
        <w:adjustRightInd w:val="0"/>
        <w:jc w:val="both"/>
        <w:rPr>
          <w:rFonts w:asciiTheme="majorBidi" w:hAnsiTheme="majorBidi" w:cstheme="majorBidi"/>
          <w:b/>
          <w:bCs/>
          <w:sz w:val="22"/>
          <w:szCs w:val="22"/>
        </w:rPr>
      </w:pPr>
      <w:r w:rsidRPr="0002710A">
        <w:rPr>
          <w:rFonts w:asciiTheme="majorBidi" w:hAnsiTheme="majorBidi" w:cstheme="majorBidi"/>
          <w:b/>
          <w:bCs/>
          <w:sz w:val="22"/>
          <w:szCs w:val="22"/>
        </w:rPr>
        <w:t>Deliverables</w:t>
      </w:r>
      <w:r w:rsidR="00B3188D" w:rsidRPr="0002710A">
        <w:rPr>
          <w:rFonts w:asciiTheme="majorBidi" w:hAnsiTheme="majorBidi" w:cstheme="majorBidi"/>
          <w:b/>
          <w:bCs/>
          <w:sz w:val="22"/>
          <w:szCs w:val="22"/>
        </w:rPr>
        <w:t xml:space="preserve"> include</w:t>
      </w:r>
      <w:r w:rsidRPr="0002710A">
        <w:rPr>
          <w:rFonts w:asciiTheme="majorBidi" w:hAnsiTheme="majorBidi" w:cstheme="majorBidi"/>
          <w:b/>
          <w:bCs/>
          <w:sz w:val="22"/>
          <w:szCs w:val="22"/>
        </w:rPr>
        <w:t>:</w:t>
      </w:r>
    </w:p>
    <w:p w14:paraId="045D71CD" w14:textId="2721DC51" w:rsidR="00BC1C4D" w:rsidRPr="0002710A" w:rsidRDefault="001E381D" w:rsidP="00F74A77">
      <w:pPr>
        <w:pStyle w:val="ListParagraph"/>
        <w:widowControl w:val="0"/>
        <w:numPr>
          <w:ilvl w:val="0"/>
          <w:numId w:val="20"/>
        </w:numPr>
        <w:autoSpaceDE w:val="0"/>
        <w:autoSpaceDN w:val="0"/>
        <w:adjustRightInd w:val="0"/>
        <w:jc w:val="both"/>
        <w:rPr>
          <w:rFonts w:asciiTheme="majorBidi" w:hAnsiTheme="majorBidi" w:cstheme="majorBidi"/>
          <w:sz w:val="22"/>
          <w:szCs w:val="22"/>
        </w:rPr>
      </w:pPr>
      <w:r w:rsidRPr="0002710A">
        <w:rPr>
          <w:rFonts w:asciiTheme="majorBidi" w:hAnsiTheme="majorBidi" w:cstheme="majorBidi"/>
          <w:sz w:val="22"/>
          <w:szCs w:val="22"/>
        </w:rPr>
        <w:t>Concise</w:t>
      </w:r>
      <w:r w:rsidR="0001568F" w:rsidRPr="0002710A">
        <w:rPr>
          <w:rFonts w:asciiTheme="majorBidi" w:hAnsiTheme="majorBidi" w:cstheme="majorBidi"/>
          <w:sz w:val="22"/>
          <w:szCs w:val="22"/>
        </w:rPr>
        <w:t>, same-day</w:t>
      </w:r>
      <w:r w:rsidR="004F7A0A" w:rsidRPr="0002710A">
        <w:rPr>
          <w:rFonts w:asciiTheme="majorBidi" w:hAnsiTheme="majorBidi" w:cstheme="majorBidi"/>
          <w:sz w:val="22"/>
          <w:szCs w:val="22"/>
        </w:rPr>
        <w:t>, e-mail</w:t>
      </w:r>
      <w:r w:rsidRPr="0002710A">
        <w:rPr>
          <w:rFonts w:asciiTheme="majorBidi" w:hAnsiTheme="majorBidi" w:cstheme="majorBidi"/>
          <w:sz w:val="22"/>
          <w:szCs w:val="22"/>
        </w:rPr>
        <w:t xml:space="preserve"> summary notes from health cluster meetings and ad hoc coordination</w:t>
      </w:r>
      <w:r w:rsidR="0001568F" w:rsidRPr="0002710A">
        <w:rPr>
          <w:rFonts w:asciiTheme="majorBidi" w:hAnsiTheme="majorBidi" w:cstheme="majorBidi"/>
          <w:sz w:val="22"/>
          <w:szCs w:val="22"/>
        </w:rPr>
        <w:t xml:space="preserve"> meetings/calls</w:t>
      </w:r>
      <w:r w:rsidRPr="0002710A">
        <w:rPr>
          <w:rFonts w:asciiTheme="majorBidi" w:hAnsiTheme="majorBidi" w:cstheme="majorBidi"/>
          <w:sz w:val="22"/>
          <w:szCs w:val="22"/>
        </w:rPr>
        <w:t xml:space="preserve"> with health cluster actors</w:t>
      </w:r>
      <w:r w:rsidR="00AA6628" w:rsidRPr="0002710A">
        <w:rPr>
          <w:rFonts w:asciiTheme="majorBidi" w:hAnsiTheme="majorBidi" w:cstheme="majorBidi"/>
          <w:sz w:val="22"/>
          <w:szCs w:val="22"/>
        </w:rPr>
        <w:t>; timely dissemination of</w:t>
      </w:r>
      <w:r w:rsidR="008224AD" w:rsidRPr="0002710A">
        <w:rPr>
          <w:rFonts w:asciiTheme="majorBidi" w:hAnsiTheme="majorBidi" w:cstheme="majorBidi"/>
          <w:sz w:val="22"/>
          <w:szCs w:val="22"/>
        </w:rPr>
        <w:t xml:space="preserve"> formal </w:t>
      </w:r>
      <w:r w:rsidR="00AA6628" w:rsidRPr="0002710A">
        <w:rPr>
          <w:rFonts w:asciiTheme="majorBidi" w:hAnsiTheme="majorBidi" w:cstheme="majorBidi"/>
          <w:sz w:val="22"/>
          <w:szCs w:val="22"/>
        </w:rPr>
        <w:t>M</w:t>
      </w:r>
      <w:r w:rsidR="008224AD" w:rsidRPr="0002710A">
        <w:rPr>
          <w:rFonts w:asciiTheme="majorBidi" w:hAnsiTheme="majorBidi" w:cstheme="majorBidi"/>
          <w:sz w:val="22"/>
          <w:szCs w:val="22"/>
        </w:rPr>
        <w:t xml:space="preserve">inutes of </w:t>
      </w:r>
      <w:r w:rsidR="00AA6628" w:rsidRPr="0002710A">
        <w:rPr>
          <w:rFonts w:asciiTheme="majorBidi" w:hAnsiTheme="majorBidi" w:cstheme="majorBidi"/>
          <w:sz w:val="22"/>
          <w:szCs w:val="22"/>
        </w:rPr>
        <w:t>M</w:t>
      </w:r>
      <w:r w:rsidR="008224AD" w:rsidRPr="0002710A">
        <w:rPr>
          <w:rFonts w:asciiTheme="majorBidi" w:hAnsiTheme="majorBidi" w:cstheme="majorBidi"/>
          <w:sz w:val="22"/>
          <w:szCs w:val="22"/>
        </w:rPr>
        <w:t>eetings from the Health Cluster</w:t>
      </w:r>
      <w:r w:rsidR="002522EE" w:rsidRPr="0002710A">
        <w:rPr>
          <w:rFonts w:asciiTheme="majorBidi" w:hAnsiTheme="majorBidi" w:cstheme="majorBidi"/>
          <w:sz w:val="22"/>
          <w:szCs w:val="22"/>
        </w:rPr>
        <w:t>.</w:t>
      </w:r>
    </w:p>
    <w:p w14:paraId="353ED56A" w14:textId="043B6168" w:rsidR="002522EE" w:rsidRPr="0002710A" w:rsidRDefault="00EF60D5" w:rsidP="00F74A77">
      <w:pPr>
        <w:pStyle w:val="ListParagraph"/>
        <w:widowControl w:val="0"/>
        <w:numPr>
          <w:ilvl w:val="0"/>
          <w:numId w:val="20"/>
        </w:numPr>
        <w:autoSpaceDE w:val="0"/>
        <w:autoSpaceDN w:val="0"/>
        <w:adjustRightInd w:val="0"/>
        <w:jc w:val="both"/>
        <w:rPr>
          <w:rFonts w:asciiTheme="majorBidi" w:hAnsiTheme="majorBidi" w:cstheme="majorBidi"/>
          <w:sz w:val="22"/>
          <w:szCs w:val="22"/>
        </w:rPr>
      </w:pPr>
      <w:r w:rsidRPr="0002710A">
        <w:rPr>
          <w:rFonts w:asciiTheme="majorBidi" w:hAnsiTheme="majorBidi" w:cstheme="majorBidi"/>
          <w:sz w:val="22"/>
          <w:szCs w:val="22"/>
        </w:rPr>
        <w:t>COVID-19 health facility preparedness/response gap analysis, documenting who</w:t>
      </w:r>
      <w:r w:rsidR="002522EE" w:rsidRPr="0002710A">
        <w:rPr>
          <w:rFonts w:asciiTheme="majorBidi" w:hAnsiTheme="majorBidi" w:cstheme="majorBidi"/>
          <w:sz w:val="22"/>
          <w:szCs w:val="22"/>
        </w:rPr>
        <w:t xml:space="preserve"> (authorities, UN, other NGOs) is doing what</w:t>
      </w:r>
      <w:r w:rsidRPr="0002710A">
        <w:rPr>
          <w:rFonts w:asciiTheme="majorBidi" w:hAnsiTheme="majorBidi" w:cstheme="majorBidi"/>
          <w:sz w:val="22"/>
          <w:szCs w:val="22"/>
        </w:rPr>
        <w:t xml:space="preserve">, </w:t>
      </w:r>
      <w:r w:rsidR="002522EE" w:rsidRPr="0002710A">
        <w:rPr>
          <w:rFonts w:asciiTheme="majorBidi" w:hAnsiTheme="majorBidi" w:cstheme="majorBidi"/>
          <w:sz w:val="22"/>
          <w:szCs w:val="22"/>
        </w:rPr>
        <w:t xml:space="preserve">where in response to and preparation for the COVID-19 outbreak. </w:t>
      </w:r>
    </w:p>
    <w:p w14:paraId="20FA26D8" w14:textId="3FD6BC4F" w:rsidR="004F7A0A" w:rsidRPr="0002710A" w:rsidRDefault="00FA3181" w:rsidP="00F74A77">
      <w:pPr>
        <w:pStyle w:val="ListParagraph"/>
        <w:widowControl w:val="0"/>
        <w:numPr>
          <w:ilvl w:val="0"/>
          <w:numId w:val="20"/>
        </w:numPr>
        <w:autoSpaceDE w:val="0"/>
        <w:autoSpaceDN w:val="0"/>
        <w:adjustRightInd w:val="0"/>
        <w:jc w:val="both"/>
        <w:rPr>
          <w:rFonts w:asciiTheme="majorBidi" w:hAnsiTheme="majorBidi" w:cstheme="majorBidi"/>
          <w:sz w:val="22"/>
          <w:szCs w:val="22"/>
        </w:rPr>
      </w:pPr>
      <w:r w:rsidRPr="0002710A">
        <w:rPr>
          <w:rFonts w:asciiTheme="majorBidi" w:hAnsiTheme="majorBidi" w:cstheme="majorBidi"/>
          <w:sz w:val="22"/>
          <w:szCs w:val="22"/>
        </w:rPr>
        <w:t>Updated</w:t>
      </w:r>
      <w:r w:rsidR="004F7A0A" w:rsidRPr="0002710A">
        <w:rPr>
          <w:rFonts w:asciiTheme="majorBidi" w:hAnsiTheme="majorBidi" w:cstheme="majorBidi"/>
          <w:sz w:val="22"/>
          <w:szCs w:val="22"/>
        </w:rPr>
        <w:t xml:space="preserve"> </w:t>
      </w:r>
      <w:r w:rsidR="00AA6628" w:rsidRPr="0002710A">
        <w:rPr>
          <w:rFonts w:asciiTheme="majorBidi" w:hAnsiTheme="majorBidi" w:cstheme="majorBidi"/>
          <w:sz w:val="22"/>
          <w:szCs w:val="22"/>
        </w:rPr>
        <w:t xml:space="preserve">needs </w:t>
      </w:r>
      <w:r w:rsidR="002F6F32" w:rsidRPr="0002710A">
        <w:rPr>
          <w:rFonts w:asciiTheme="majorBidi" w:hAnsiTheme="majorBidi" w:cstheme="majorBidi"/>
          <w:sz w:val="22"/>
          <w:szCs w:val="22"/>
        </w:rPr>
        <w:t xml:space="preserve">assessment </w:t>
      </w:r>
      <w:r w:rsidR="00AA6628" w:rsidRPr="0002710A">
        <w:rPr>
          <w:rFonts w:asciiTheme="majorBidi" w:hAnsiTheme="majorBidi" w:cstheme="majorBidi"/>
          <w:sz w:val="22"/>
          <w:szCs w:val="22"/>
        </w:rPr>
        <w:t xml:space="preserve">report </w:t>
      </w:r>
      <w:r w:rsidR="004F7A0A" w:rsidRPr="0002710A">
        <w:rPr>
          <w:rFonts w:asciiTheme="majorBidi" w:hAnsiTheme="majorBidi" w:cstheme="majorBidi"/>
          <w:sz w:val="22"/>
          <w:szCs w:val="22"/>
        </w:rPr>
        <w:t>of</w:t>
      </w:r>
      <w:r w:rsidR="008224AD" w:rsidRPr="0002710A">
        <w:rPr>
          <w:rFonts w:asciiTheme="majorBidi" w:hAnsiTheme="majorBidi" w:cstheme="majorBidi"/>
          <w:sz w:val="22"/>
          <w:szCs w:val="22"/>
        </w:rPr>
        <w:t xml:space="preserve"> </w:t>
      </w:r>
      <w:r w:rsidR="00AA6628" w:rsidRPr="0002710A">
        <w:rPr>
          <w:rFonts w:asciiTheme="majorBidi" w:hAnsiTheme="majorBidi" w:cstheme="majorBidi"/>
          <w:sz w:val="22"/>
          <w:szCs w:val="22"/>
        </w:rPr>
        <w:t xml:space="preserve">health facilities </w:t>
      </w:r>
      <w:r w:rsidR="008224AD" w:rsidRPr="0002710A">
        <w:rPr>
          <w:rFonts w:asciiTheme="majorBidi" w:hAnsiTheme="majorBidi" w:cstheme="majorBidi"/>
          <w:sz w:val="22"/>
          <w:szCs w:val="22"/>
        </w:rPr>
        <w:t xml:space="preserve">designated </w:t>
      </w:r>
      <w:r w:rsidR="00AA6628" w:rsidRPr="0002710A">
        <w:rPr>
          <w:rFonts w:asciiTheme="majorBidi" w:hAnsiTheme="majorBidi" w:cstheme="majorBidi"/>
          <w:sz w:val="22"/>
          <w:szCs w:val="22"/>
        </w:rPr>
        <w:t xml:space="preserve">or prepared for </w:t>
      </w:r>
      <w:r w:rsidR="008224AD" w:rsidRPr="0002710A">
        <w:rPr>
          <w:rFonts w:asciiTheme="majorBidi" w:hAnsiTheme="majorBidi" w:cstheme="majorBidi"/>
          <w:sz w:val="22"/>
          <w:szCs w:val="22"/>
        </w:rPr>
        <w:t>COVID-19</w:t>
      </w:r>
      <w:r w:rsidR="002F6F32" w:rsidRPr="0002710A">
        <w:rPr>
          <w:rFonts w:asciiTheme="majorBidi" w:hAnsiTheme="majorBidi" w:cstheme="majorBidi"/>
          <w:sz w:val="22"/>
          <w:szCs w:val="22"/>
        </w:rPr>
        <w:t xml:space="preserve">, </w:t>
      </w:r>
      <w:r w:rsidRPr="0002710A">
        <w:rPr>
          <w:rFonts w:asciiTheme="majorBidi" w:hAnsiTheme="majorBidi" w:cstheme="majorBidi"/>
          <w:sz w:val="22"/>
          <w:szCs w:val="22"/>
        </w:rPr>
        <w:t>that may include</w:t>
      </w:r>
      <w:r w:rsidR="002F6F32" w:rsidRPr="0002710A">
        <w:rPr>
          <w:rFonts w:asciiTheme="majorBidi" w:hAnsiTheme="majorBidi" w:cstheme="majorBidi"/>
          <w:sz w:val="22"/>
          <w:szCs w:val="22"/>
        </w:rPr>
        <w:t xml:space="preserve"> specifications of supplies</w:t>
      </w:r>
      <w:r w:rsidR="00AA6628" w:rsidRPr="0002710A">
        <w:rPr>
          <w:rFonts w:asciiTheme="majorBidi" w:hAnsiTheme="majorBidi" w:cstheme="majorBidi"/>
          <w:sz w:val="22"/>
          <w:szCs w:val="22"/>
        </w:rPr>
        <w:t>,</w:t>
      </w:r>
      <w:r w:rsidR="002F6F32" w:rsidRPr="0002710A">
        <w:rPr>
          <w:rFonts w:asciiTheme="majorBidi" w:hAnsiTheme="majorBidi" w:cstheme="majorBidi"/>
          <w:sz w:val="22"/>
          <w:szCs w:val="22"/>
        </w:rPr>
        <w:t xml:space="preserve"> equipment</w:t>
      </w:r>
      <w:r w:rsidR="00AA6628" w:rsidRPr="0002710A">
        <w:rPr>
          <w:rFonts w:asciiTheme="majorBidi" w:hAnsiTheme="majorBidi" w:cstheme="majorBidi"/>
          <w:sz w:val="22"/>
          <w:szCs w:val="22"/>
        </w:rPr>
        <w:t>, human resources, or training</w:t>
      </w:r>
      <w:r w:rsidR="002F6F32" w:rsidRPr="0002710A">
        <w:rPr>
          <w:rFonts w:asciiTheme="majorBidi" w:hAnsiTheme="majorBidi" w:cstheme="majorBidi"/>
          <w:sz w:val="22"/>
          <w:szCs w:val="22"/>
        </w:rPr>
        <w:t xml:space="preserve"> needed and coverage by other actors.</w:t>
      </w:r>
    </w:p>
    <w:p w14:paraId="0CF42CAC" w14:textId="52F61EA5" w:rsidR="00B3188D" w:rsidRPr="0002710A" w:rsidRDefault="0025236E" w:rsidP="00F74A77">
      <w:pPr>
        <w:pStyle w:val="ListParagraph"/>
        <w:widowControl w:val="0"/>
        <w:numPr>
          <w:ilvl w:val="0"/>
          <w:numId w:val="20"/>
        </w:numPr>
        <w:autoSpaceDE w:val="0"/>
        <w:autoSpaceDN w:val="0"/>
        <w:adjustRightInd w:val="0"/>
        <w:jc w:val="both"/>
        <w:rPr>
          <w:rFonts w:asciiTheme="majorBidi" w:hAnsiTheme="majorBidi" w:cstheme="majorBidi"/>
          <w:sz w:val="22"/>
          <w:szCs w:val="22"/>
        </w:rPr>
      </w:pPr>
      <w:r w:rsidRPr="0002710A">
        <w:rPr>
          <w:rFonts w:asciiTheme="majorBidi" w:hAnsiTheme="majorBidi" w:cstheme="majorBidi"/>
          <w:sz w:val="22"/>
          <w:szCs w:val="22"/>
        </w:rPr>
        <w:t xml:space="preserve">Consolidated </w:t>
      </w:r>
      <w:r w:rsidR="00B3188D" w:rsidRPr="0002710A">
        <w:rPr>
          <w:rFonts w:asciiTheme="majorBidi" w:hAnsiTheme="majorBidi" w:cstheme="majorBidi"/>
          <w:sz w:val="22"/>
          <w:szCs w:val="22"/>
        </w:rPr>
        <w:t xml:space="preserve">IPC self-assessment reports and </w:t>
      </w:r>
      <w:r w:rsidRPr="0002710A">
        <w:rPr>
          <w:rFonts w:asciiTheme="majorBidi" w:hAnsiTheme="majorBidi" w:cstheme="majorBidi"/>
          <w:sz w:val="22"/>
          <w:szCs w:val="22"/>
        </w:rPr>
        <w:t xml:space="preserve">documented </w:t>
      </w:r>
      <w:r w:rsidR="00B3188D" w:rsidRPr="0002710A">
        <w:rPr>
          <w:rFonts w:asciiTheme="majorBidi" w:hAnsiTheme="majorBidi" w:cstheme="majorBidi"/>
          <w:sz w:val="22"/>
          <w:szCs w:val="22"/>
        </w:rPr>
        <w:t xml:space="preserve">technical </w:t>
      </w:r>
      <w:r w:rsidRPr="0002710A">
        <w:rPr>
          <w:rFonts w:asciiTheme="majorBidi" w:hAnsiTheme="majorBidi" w:cstheme="majorBidi"/>
          <w:sz w:val="22"/>
          <w:szCs w:val="22"/>
        </w:rPr>
        <w:t xml:space="preserve">review of assessment by </w:t>
      </w:r>
      <w:r w:rsidR="00EF60D5" w:rsidRPr="0002710A">
        <w:rPr>
          <w:rFonts w:asciiTheme="majorBidi" w:hAnsiTheme="majorBidi" w:cstheme="majorBidi"/>
          <w:sz w:val="22"/>
          <w:szCs w:val="22"/>
        </w:rPr>
        <w:t xml:space="preserve">partner </w:t>
      </w:r>
      <w:r w:rsidRPr="0002710A">
        <w:rPr>
          <w:rFonts w:asciiTheme="majorBidi" w:hAnsiTheme="majorBidi" w:cstheme="majorBidi"/>
          <w:sz w:val="22"/>
          <w:szCs w:val="22"/>
        </w:rPr>
        <w:t>health facility</w:t>
      </w:r>
    </w:p>
    <w:p w14:paraId="0FE37821" w14:textId="31E2239A" w:rsidR="001C5474" w:rsidRPr="0002710A" w:rsidRDefault="0025236E" w:rsidP="00F74A77">
      <w:pPr>
        <w:pStyle w:val="ListParagraph"/>
        <w:widowControl w:val="0"/>
        <w:numPr>
          <w:ilvl w:val="0"/>
          <w:numId w:val="20"/>
        </w:numPr>
        <w:autoSpaceDE w:val="0"/>
        <w:autoSpaceDN w:val="0"/>
        <w:adjustRightInd w:val="0"/>
        <w:jc w:val="both"/>
        <w:rPr>
          <w:rFonts w:asciiTheme="majorBidi" w:hAnsiTheme="majorBidi" w:cstheme="majorBidi"/>
          <w:sz w:val="22"/>
          <w:szCs w:val="22"/>
        </w:rPr>
      </w:pPr>
      <w:r w:rsidRPr="0002710A">
        <w:rPr>
          <w:rFonts w:asciiTheme="majorBidi" w:hAnsiTheme="majorBidi" w:cstheme="majorBidi"/>
          <w:sz w:val="22"/>
          <w:szCs w:val="22"/>
        </w:rPr>
        <w:t xml:space="preserve">Active participation in CRS’ review of the </w:t>
      </w:r>
      <w:r w:rsidRPr="0002710A">
        <w:rPr>
          <w:rFonts w:asciiTheme="majorBidi" w:hAnsiTheme="majorBidi" w:cstheme="majorBidi"/>
          <w:bCs/>
          <w:sz w:val="22"/>
          <w:szCs w:val="22"/>
        </w:rPr>
        <w:t xml:space="preserve">relevance and impact of its COVID-19 programming to date; summary report to document technical inputs and </w:t>
      </w:r>
      <w:r w:rsidR="008224AD" w:rsidRPr="0002710A">
        <w:rPr>
          <w:rFonts w:asciiTheme="majorBidi" w:hAnsiTheme="majorBidi" w:cstheme="majorBidi"/>
          <w:sz w:val="22"/>
          <w:szCs w:val="22"/>
        </w:rPr>
        <w:t>recommendations</w:t>
      </w:r>
      <w:r w:rsidRPr="0002710A">
        <w:rPr>
          <w:rFonts w:asciiTheme="majorBidi" w:hAnsiTheme="majorBidi" w:cstheme="majorBidi"/>
          <w:sz w:val="22"/>
          <w:szCs w:val="22"/>
        </w:rPr>
        <w:t>.</w:t>
      </w:r>
      <w:r w:rsidR="008224AD" w:rsidRPr="0002710A">
        <w:rPr>
          <w:rFonts w:asciiTheme="majorBidi" w:hAnsiTheme="majorBidi" w:cstheme="majorBidi"/>
          <w:sz w:val="22"/>
          <w:szCs w:val="22"/>
        </w:rPr>
        <w:t xml:space="preserve"> </w:t>
      </w:r>
    </w:p>
    <w:p w14:paraId="7F005DDE" w14:textId="77777777" w:rsidR="00907885" w:rsidRPr="0002710A" w:rsidRDefault="00907885" w:rsidP="00F74A77">
      <w:pPr>
        <w:widowControl w:val="0"/>
        <w:autoSpaceDE w:val="0"/>
        <w:autoSpaceDN w:val="0"/>
        <w:adjustRightInd w:val="0"/>
        <w:jc w:val="both"/>
        <w:rPr>
          <w:rFonts w:asciiTheme="majorBidi" w:hAnsiTheme="majorBidi" w:cstheme="majorBidi"/>
          <w:sz w:val="22"/>
          <w:szCs w:val="22"/>
        </w:rPr>
      </w:pPr>
    </w:p>
    <w:p w14:paraId="4C1DFE1E" w14:textId="77777777" w:rsidR="00B94F9F" w:rsidRPr="0002710A" w:rsidRDefault="00B94F9F" w:rsidP="00F74A77">
      <w:pPr>
        <w:widowControl w:val="0"/>
        <w:autoSpaceDE w:val="0"/>
        <w:autoSpaceDN w:val="0"/>
        <w:adjustRightInd w:val="0"/>
        <w:jc w:val="both"/>
        <w:rPr>
          <w:rFonts w:asciiTheme="majorBidi" w:hAnsiTheme="majorBidi" w:cstheme="majorBidi"/>
          <w:b/>
          <w:sz w:val="22"/>
          <w:szCs w:val="22"/>
        </w:rPr>
      </w:pPr>
      <w:r w:rsidRPr="0002710A">
        <w:rPr>
          <w:rFonts w:asciiTheme="majorBidi" w:hAnsiTheme="majorBidi" w:cstheme="majorBidi"/>
          <w:b/>
          <w:sz w:val="22"/>
          <w:szCs w:val="22"/>
        </w:rPr>
        <w:t>Conditions:</w:t>
      </w:r>
    </w:p>
    <w:p w14:paraId="18A933C1" w14:textId="4FC6804B" w:rsidR="00F06634" w:rsidRPr="0002710A" w:rsidRDefault="00885058" w:rsidP="00F74A77">
      <w:pPr>
        <w:pStyle w:val="ListParagraph"/>
        <w:widowControl w:val="0"/>
        <w:numPr>
          <w:ilvl w:val="0"/>
          <w:numId w:val="19"/>
        </w:numPr>
        <w:autoSpaceDE w:val="0"/>
        <w:autoSpaceDN w:val="0"/>
        <w:adjustRightInd w:val="0"/>
        <w:jc w:val="both"/>
        <w:rPr>
          <w:rFonts w:asciiTheme="majorBidi" w:hAnsiTheme="majorBidi" w:cstheme="majorBidi"/>
          <w:sz w:val="22"/>
          <w:szCs w:val="22"/>
        </w:rPr>
      </w:pPr>
      <w:r w:rsidRPr="0002710A">
        <w:rPr>
          <w:rFonts w:asciiTheme="majorBidi" w:hAnsiTheme="majorBidi" w:cstheme="majorBidi"/>
          <w:sz w:val="22"/>
          <w:szCs w:val="22"/>
        </w:rPr>
        <w:t>The health advisor will receive a</w:t>
      </w:r>
      <w:r w:rsidR="00455FB3" w:rsidRPr="0002710A">
        <w:rPr>
          <w:rFonts w:asciiTheme="majorBidi" w:hAnsiTheme="majorBidi" w:cstheme="majorBidi"/>
          <w:sz w:val="22"/>
          <w:szCs w:val="22"/>
        </w:rPr>
        <w:t>n initial</w:t>
      </w:r>
      <w:r w:rsidRPr="0002710A">
        <w:rPr>
          <w:rFonts w:asciiTheme="majorBidi" w:hAnsiTheme="majorBidi" w:cstheme="majorBidi"/>
          <w:sz w:val="22"/>
          <w:szCs w:val="22"/>
        </w:rPr>
        <w:t xml:space="preserve"> briefing from</w:t>
      </w:r>
      <w:r w:rsidR="00BE739C" w:rsidRPr="0002710A">
        <w:rPr>
          <w:rFonts w:asciiTheme="majorBidi" w:hAnsiTheme="majorBidi" w:cstheme="majorBidi"/>
          <w:sz w:val="22"/>
          <w:szCs w:val="22"/>
        </w:rPr>
        <w:t xml:space="preserve"> CRS’ Head of Office in Gaza, Head of Programming</w:t>
      </w:r>
      <w:r w:rsidR="00455FB3" w:rsidRPr="0002710A">
        <w:rPr>
          <w:rFonts w:asciiTheme="majorBidi" w:hAnsiTheme="majorBidi" w:cstheme="majorBidi"/>
          <w:sz w:val="22"/>
          <w:szCs w:val="22"/>
        </w:rPr>
        <w:t>, Head of Operations, and Program Manager (PM) for Emergency Response</w:t>
      </w:r>
      <w:r w:rsidR="00212FB1" w:rsidRPr="0002710A">
        <w:rPr>
          <w:rFonts w:asciiTheme="majorBidi" w:hAnsiTheme="majorBidi" w:cstheme="majorBidi"/>
          <w:sz w:val="22"/>
          <w:szCs w:val="22"/>
        </w:rPr>
        <w:t xml:space="preserve"> to provide additional context and parameters to the scope of work.</w:t>
      </w:r>
    </w:p>
    <w:p w14:paraId="3B1667A6" w14:textId="3B85644B" w:rsidR="005A198E" w:rsidRPr="0002710A" w:rsidRDefault="009C376F" w:rsidP="00F74A77">
      <w:pPr>
        <w:pStyle w:val="ListParagraph"/>
        <w:widowControl w:val="0"/>
        <w:numPr>
          <w:ilvl w:val="0"/>
          <w:numId w:val="19"/>
        </w:numPr>
        <w:autoSpaceDE w:val="0"/>
        <w:autoSpaceDN w:val="0"/>
        <w:adjustRightInd w:val="0"/>
        <w:jc w:val="both"/>
        <w:rPr>
          <w:rFonts w:asciiTheme="majorBidi" w:hAnsiTheme="majorBidi" w:cstheme="majorBidi"/>
          <w:sz w:val="22"/>
          <w:szCs w:val="22"/>
        </w:rPr>
      </w:pPr>
      <w:r w:rsidRPr="0002710A">
        <w:rPr>
          <w:rFonts w:asciiTheme="majorBidi" w:hAnsiTheme="majorBidi" w:cstheme="majorBidi"/>
          <w:sz w:val="22"/>
          <w:szCs w:val="22"/>
        </w:rPr>
        <w:t xml:space="preserve">The health advisor should plan for daily check-ins and coordination </w:t>
      </w:r>
      <w:r w:rsidR="005A198E" w:rsidRPr="0002710A">
        <w:rPr>
          <w:rFonts w:asciiTheme="majorBidi" w:hAnsiTheme="majorBidi" w:cstheme="majorBidi"/>
          <w:sz w:val="22"/>
          <w:szCs w:val="22"/>
        </w:rPr>
        <w:t>given the rapidly changing environment. Coordination work during nights and weekends is possible.</w:t>
      </w:r>
    </w:p>
    <w:p w14:paraId="5FA42853" w14:textId="29741AE3" w:rsidR="00212FB1" w:rsidRPr="0002710A" w:rsidRDefault="00212FB1" w:rsidP="00F74A77">
      <w:pPr>
        <w:pStyle w:val="ListParagraph"/>
        <w:widowControl w:val="0"/>
        <w:numPr>
          <w:ilvl w:val="0"/>
          <w:numId w:val="19"/>
        </w:numPr>
        <w:autoSpaceDE w:val="0"/>
        <w:autoSpaceDN w:val="0"/>
        <w:adjustRightInd w:val="0"/>
        <w:jc w:val="both"/>
        <w:rPr>
          <w:rFonts w:asciiTheme="majorBidi" w:hAnsiTheme="majorBidi" w:cstheme="majorBidi"/>
          <w:sz w:val="22"/>
          <w:szCs w:val="22"/>
        </w:rPr>
      </w:pPr>
      <w:r w:rsidRPr="0002710A">
        <w:rPr>
          <w:rFonts w:asciiTheme="majorBidi" w:hAnsiTheme="majorBidi" w:cstheme="majorBidi"/>
          <w:sz w:val="22"/>
          <w:szCs w:val="22"/>
        </w:rPr>
        <w:t>The health advisor will work-from-home utilizing his/her own laptop, internet connection, and mobile phone</w:t>
      </w:r>
      <w:r w:rsidR="009C376F" w:rsidRPr="0002710A">
        <w:rPr>
          <w:rFonts w:asciiTheme="majorBidi" w:hAnsiTheme="majorBidi" w:cstheme="majorBidi"/>
          <w:sz w:val="22"/>
          <w:szCs w:val="22"/>
        </w:rPr>
        <w:t xml:space="preserve">.  </w:t>
      </w:r>
    </w:p>
    <w:p w14:paraId="15B2C828" w14:textId="5912586D" w:rsidR="00885058" w:rsidRPr="0002710A" w:rsidRDefault="00885058" w:rsidP="00F74A77">
      <w:pPr>
        <w:pStyle w:val="ListParagraph"/>
        <w:widowControl w:val="0"/>
        <w:numPr>
          <w:ilvl w:val="0"/>
          <w:numId w:val="19"/>
        </w:numPr>
        <w:autoSpaceDE w:val="0"/>
        <w:autoSpaceDN w:val="0"/>
        <w:adjustRightInd w:val="0"/>
        <w:jc w:val="both"/>
        <w:rPr>
          <w:rFonts w:asciiTheme="majorBidi" w:hAnsiTheme="majorBidi" w:cstheme="majorBidi"/>
          <w:sz w:val="22"/>
          <w:szCs w:val="22"/>
        </w:rPr>
      </w:pPr>
      <w:r w:rsidRPr="0002710A">
        <w:rPr>
          <w:rFonts w:asciiTheme="majorBidi" w:hAnsiTheme="majorBidi" w:cstheme="majorBidi"/>
          <w:sz w:val="22"/>
          <w:szCs w:val="22"/>
        </w:rPr>
        <w:t xml:space="preserve">The health advisor will report directly to the </w:t>
      </w:r>
      <w:r w:rsidR="005637AE" w:rsidRPr="0002710A">
        <w:rPr>
          <w:rFonts w:asciiTheme="majorBidi" w:hAnsiTheme="majorBidi" w:cstheme="majorBidi"/>
          <w:sz w:val="22"/>
          <w:szCs w:val="22"/>
        </w:rPr>
        <w:t>PM</w:t>
      </w:r>
      <w:r w:rsidRPr="0002710A">
        <w:rPr>
          <w:rFonts w:asciiTheme="majorBidi" w:hAnsiTheme="majorBidi" w:cstheme="majorBidi"/>
          <w:sz w:val="22"/>
          <w:szCs w:val="22"/>
        </w:rPr>
        <w:t xml:space="preserve"> for</w:t>
      </w:r>
      <w:r w:rsidR="00BE739C" w:rsidRPr="0002710A">
        <w:rPr>
          <w:rFonts w:asciiTheme="majorBidi" w:hAnsiTheme="majorBidi" w:cstheme="majorBidi"/>
          <w:sz w:val="22"/>
          <w:szCs w:val="22"/>
        </w:rPr>
        <w:t xml:space="preserve"> Emergency Response</w:t>
      </w:r>
      <w:r w:rsidR="005637AE" w:rsidRPr="0002710A">
        <w:rPr>
          <w:rFonts w:asciiTheme="majorBidi" w:hAnsiTheme="majorBidi" w:cstheme="majorBidi"/>
          <w:sz w:val="22"/>
          <w:szCs w:val="22"/>
        </w:rPr>
        <w:t>, with close coordination with CRS’ Head of Office for Gaza.</w:t>
      </w:r>
    </w:p>
    <w:p w14:paraId="2FD74603" w14:textId="41953475" w:rsidR="001C0113" w:rsidRPr="0002710A" w:rsidRDefault="001C0113" w:rsidP="00F74A77">
      <w:pPr>
        <w:pStyle w:val="ListParagraph"/>
        <w:widowControl w:val="0"/>
        <w:numPr>
          <w:ilvl w:val="0"/>
          <w:numId w:val="19"/>
        </w:numPr>
        <w:autoSpaceDE w:val="0"/>
        <w:autoSpaceDN w:val="0"/>
        <w:adjustRightInd w:val="0"/>
        <w:jc w:val="both"/>
        <w:rPr>
          <w:rFonts w:asciiTheme="majorBidi" w:hAnsiTheme="majorBidi" w:cstheme="majorBidi"/>
          <w:sz w:val="22"/>
          <w:szCs w:val="22"/>
        </w:rPr>
      </w:pPr>
      <w:r w:rsidRPr="0002710A">
        <w:rPr>
          <w:rFonts w:asciiTheme="majorBidi" w:hAnsiTheme="majorBidi" w:cstheme="majorBidi"/>
          <w:sz w:val="22"/>
          <w:szCs w:val="22"/>
        </w:rPr>
        <w:t>The health advisor and PM should agree on the format of all written products in advance.</w:t>
      </w:r>
    </w:p>
    <w:p w14:paraId="140A533C" w14:textId="1A74D407" w:rsidR="001C0113" w:rsidRPr="0002710A" w:rsidRDefault="001C0113" w:rsidP="00F74A77">
      <w:pPr>
        <w:pStyle w:val="ListParagraph"/>
        <w:widowControl w:val="0"/>
        <w:numPr>
          <w:ilvl w:val="0"/>
          <w:numId w:val="19"/>
        </w:numPr>
        <w:autoSpaceDE w:val="0"/>
        <w:autoSpaceDN w:val="0"/>
        <w:adjustRightInd w:val="0"/>
        <w:jc w:val="both"/>
        <w:rPr>
          <w:rFonts w:asciiTheme="majorBidi" w:hAnsiTheme="majorBidi" w:cstheme="majorBidi"/>
          <w:sz w:val="22"/>
          <w:szCs w:val="22"/>
        </w:rPr>
      </w:pPr>
      <w:r w:rsidRPr="0002710A">
        <w:rPr>
          <w:rFonts w:asciiTheme="majorBidi" w:hAnsiTheme="majorBidi" w:cstheme="majorBidi"/>
          <w:sz w:val="22"/>
          <w:szCs w:val="22"/>
        </w:rPr>
        <w:t>All information received during the execution of the scope of work shall be treated as confidential and proprietary to CRS and cannot be reused without written consent of CRS.</w:t>
      </w:r>
    </w:p>
    <w:p w14:paraId="080BF877" w14:textId="77777777" w:rsidR="00551943" w:rsidRPr="0002710A" w:rsidRDefault="00551943" w:rsidP="00F74A77">
      <w:pPr>
        <w:pStyle w:val="Title"/>
        <w:jc w:val="both"/>
        <w:rPr>
          <w:rFonts w:asciiTheme="majorBidi" w:hAnsiTheme="majorBidi" w:cstheme="majorBidi"/>
          <w:b w:val="0"/>
          <w:bCs w:val="0"/>
          <w:sz w:val="22"/>
          <w:szCs w:val="22"/>
        </w:rPr>
      </w:pPr>
    </w:p>
    <w:p w14:paraId="27F3AC19" w14:textId="77777777" w:rsidR="00F74A77" w:rsidRPr="0002710A" w:rsidRDefault="00F74A77" w:rsidP="00F74A77">
      <w:pPr>
        <w:jc w:val="both"/>
        <w:rPr>
          <w:rFonts w:asciiTheme="majorBidi" w:hAnsiTheme="majorBidi" w:cstheme="majorBidi"/>
          <w:b/>
          <w:sz w:val="22"/>
          <w:szCs w:val="22"/>
        </w:rPr>
      </w:pPr>
      <w:r w:rsidRPr="0002710A">
        <w:rPr>
          <w:rFonts w:asciiTheme="majorBidi" w:hAnsiTheme="majorBidi" w:cstheme="majorBidi"/>
          <w:b/>
          <w:sz w:val="22"/>
          <w:szCs w:val="22"/>
        </w:rPr>
        <w:t>Qualifications:</w:t>
      </w:r>
    </w:p>
    <w:p w14:paraId="4A1DFA2C" w14:textId="77777777" w:rsidR="00F74A77" w:rsidRPr="0002710A" w:rsidRDefault="00F74A77" w:rsidP="00F74A77">
      <w:pPr>
        <w:jc w:val="both"/>
        <w:rPr>
          <w:rFonts w:asciiTheme="majorBidi" w:hAnsiTheme="majorBidi" w:cstheme="majorBidi"/>
          <w:sz w:val="22"/>
          <w:szCs w:val="22"/>
        </w:rPr>
      </w:pPr>
      <w:r w:rsidRPr="0002710A">
        <w:rPr>
          <w:rFonts w:asciiTheme="majorBidi" w:hAnsiTheme="majorBidi" w:cstheme="majorBidi"/>
          <w:sz w:val="22"/>
          <w:szCs w:val="22"/>
        </w:rPr>
        <w:t xml:space="preserve">Consultant/s should possess the following expertise and skills: </w:t>
      </w:r>
    </w:p>
    <w:p w14:paraId="7B134193" w14:textId="77777777" w:rsidR="00F74A77" w:rsidRPr="0002710A" w:rsidRDefault="00F74A77" w:rsidP="00F74A77">
      <w:pPr>
        <w:ind w:left="360"/>
        <w:jc w:val="both"/>
        <w:rPr>
          <w:rFonts w:asciiTheme="majorBidi" w:hAnsiTheme="majorBidi" w:cstheme="majorBidi"/>
          <w:b/>
          <w:i/>
          <w:iCs/>
          <w:sz w:val="22"/>
          <w:szCs w:val="22"/>
        </w:rPr>
      </w:pPr>
      <w:r w:rsidRPr="0002710A">
        <w:rPr>
          <w:rFonts w:asciiTheme="majorBidi" w:hAnsiTheme="majorBidi" w:cstheme="majorBidi"/>
          <w:b/>
          <w:i/>
          <w:iCs/>
          <w:sz w:val="22"/>
          <w:szCs w:val="22"/>
        </w:rPr>
        <w:t xml:space="preserve">Technical Skills: </w:t>
      </w:r>
    </w:p>
    <w:p w14:paraId="2CC78B35" w14:textId="68F1074E" w:rsidR="00F74A77" w:rsidRPr="0002710A" w:rsidRDefault="00F74A77" w:rsidP="00F74A77">
      <w:pPr>
        <w:numPr>
          <w:ilvl w:val="0"/>
          <w:numId w:val="22"/>
        </w:numPr>
        <w:spacing w:line="259" w:lineRule="auto"/>
        <w:jc w:val="both"/>
        <w:rPr>
          <w:rFonts w:asciiTheme="majorBidi" w:hAnsiTheme="majorBidi" w:cstheme="majorBidi"/>
          <w:sz w:val="22"/>
          <w:szCs w:val="22"/>
        </w:rPr>
      </w:pPr>
      <w:r w:rsidRPr="0002710A">
        <w:rPr>
          <w:rFonts w:asciiTheme="majorBidi" w:hAnsiTheme="majorBidi" w:cstheme="majorBidi"/>
          <w:sz w:val="22"/>
          <w:szCs w:val="22"/>
        </w:rPr>
        <w:t>University Degree (Masters preferred) in health, medicine, or related fields required.</w:t>
      </w:r>
    </w:p>
    <w:p w14:paraId="328200A4" w14:textId="091BD3F9" w:rsidR="00F74A77" w:rsidRPr="00457791" w:rsidRDefault="00F74A77" w:rsidP="00457791">
      <w:pPr>
        <w:numPr>
          <w:ilvl w:val="0"/>
          <w:numId w:val="22"/>
        </w:numPr>
        <w:spacing w:line="259" w:lineRule="auto"/>
        <w:jc w:val="both"/>
        <w:rPr>
          <w:rFonts w:asciiTheme="majorBidi" w:hAnsiTheme="majorBidi" w:cstheme="majorBidi"/>
          <w:sz w:val="22"/>
          <w:szCs w:val="22"/>
        </w:rPr>
      </w:pPr>
      <w:r w:rsidRPr="0002710A">
        <w:rPr>
          <w:rFonts w:asciiTheme="majorBidi" w:hAnsiTheme="majorBidi" w:cstheme="majorBidi"/>
          <w:sz w:val="22"/>
          <w:szCs w:val="22"/>
        </w:rPr>
        <w:t xml:space="preserve">Minimum of five years relevant working experience in an advisory or management role </w:t>
      </w:r>
      <w:r w:rsidRPr="0002710A">
        <w:rPr>
          <w:rFonts w:asciiTheme="majorBidi" w:hAnsiTheme="majorBidi" w:cstheme="majorBidi"/>
          <w:color w:val="000000"/>
          <w:sz w:val="22"/>
          <w:szCs w:val="22"/>
        </w:rPr>
        <w:t xml:space="preserve">with progressive responsibilities, ideally with </w:t>
      </w:r>
      <w:r w:rsidRPr="0002710A">
        <w:rPr>
          <w:rFonts w:asciiTheme="majorBidi" w:hAnsiTheme="majorBidi" w:cstheme="majorBidi"/>
          <w:sz w:val="22"/>
          <w:szCs w:val="22"/>
        </w:rPr>
        <w:t>an international NGO, with minimum of three years working for programming interventions with health care facilities in the West Bank.</w:t>
      </w:r>
      <w:bookmarkStart w:id="0" w:name="_GoBack"/>
      <w:bookmarkEnd w:id="0"/>
    </w:p>
    <w:p w14:paraId="405F560A" w14:textId="20DCACA7" w:rsidR="00F74A77" w:rsidRPr="0002710A" w:rsidRDefault="00F74A77" w:rsidP="00F74A77">
      <w:pPr>
        <w:numPr>
          <w:ilvl w:val="0"/>
          <w:numId w:val="22"/>
        </w:numPr>
        <w:spacing w:line="259" w:lineRule="auto"/>
        <w:jc w:val="both"/>
        <w:rPr>
          <w:rFonts w:asciiTheme="majorBidi" w:hAnsiTheme="majorBidi" w:cstheme="majorBidi"/>
          <w:sz w:val="22"/>
          <w:szCs w:val="22"/>
        </w:rPr>
      </w:pPr>
      <w:r w:rsidRPr="0002710A">
        <w:rPr>
          <w:rFonts w:asciiTheme="majorBidi" w:hAnsiTheme="majorBidi" w:cstheme="majorBidi"/>
          <w:sz w:val="22"/>
          <w:szCs w:val="22"/>
        </w:rPr>
        <w:t xml:space="preserve">Previous experience providing technical assistance to health care facilities.  </w:t>
      </w:r>
    </w:p>
    <w:p w14:paraId="24749BE5" w14:textId="77777777" w:rsidR="00F74A77" w:rsidRPr="0002710A" w:rsidRDefault="00F74A77" w:rsidP="00F74A77">
      <w:pPr>
        <w:numPr>
          <w:ilvl w:val="0"/>
          <w:numId w:val="22"/>
        </w:numPr>
        <w:spacing w:line="259" w:lineRule="auto"/>
        <w:jc w:val="both"/>
        <w:rPr>
          <w:rFonts w:asciiTheme="majorBidi" w:hAnsiTheme="majorBidi" w:cstheme="majorBidi"/>
          <w:color w:val="000000"/>
          <w:sz w:val="22"/>
          <w:szCs w:val="22"/>
        </w:rPr>
      </w:pPr>
      <w:r w:rsidRPr="0002710A">
        <w:rPr>
          <w:rFonts w:asciiTheme="majorBidi" w:hAnsiTheme="majorBidi" w:cstheme="majorBidi"/>
          <w:color w:val="000000"/>
          <w:sz w:val="22"/>
          <w:szCs w:val="22"/>
        </w:rPr>
        <w:t>Demonstrated application of technical principles and concepts in infection prevention control (IPC) at health care facilities. General knowledge of other related health disciplines to ensure proper cross-sectoral approach.</w:t>
      </w:r>
    </w:p>
    <w:p w14:paraId="288D6700" w14:textId="77777777" w:rsidR="00F74A77" w:rsidRPr="0002710A" w:rsidRDefault="00F74A77" w:rsidP="00F74A77">
      <w:pPr>
        <w:numPr>
          <w:ilvl w:val="0"/>
          <w:numId w:val="22"/>
        </w:numPr>
        <w:spacing w:line="259" w:lineRule="auto"/>
        <w:jc w:val="both"/>
        <w:rPr>
          <w:rFonts w:asciiTheme="majorBidi" w:hAnsiTheme="majorBidi" w:cstheme="majorBidi"/>
          <w:color w:val="000000"/>
          <w:sz w:val="22"/>
          <w:szCs w:val="22"/>
        </w:rPr>
      </w:pPr>
      <w:r w:rsidRPr="0002710A">
        <w:rPr>
          <w:rFonts w:asciiTheme="majorBidi" w:hAnsiTheme="majorBidi" w:cstheme="majorBidi"/>
          <w:color w:val="000000"/>
          <w:sz w:val="22"/>
          <w:szCs w:val="22"/>
        </w:rPr>
        <w:t>Experience in project management and medical supply chain management, a plus.</w:t>
      </w:r>
    </w:p>
    <w:p w14:paraId="53B5376D" w14:textId="77777777" w:rsidR="00F74A77" w:rsidRPr="0002710A" w:rsidRDefault="00F74A77" w:rsidP="00F74A77">
      <w:pPr>
        <w:numPr>
          <w:ilvl w:val="0"/>
          <w:numId w:val="22"/>
        </w:numPr>
        <w:spacing w:line="259" w:lineRule="auto"/>
        <w:jc w:val="both"/>
        <w:rPr>
          <w:rFonts w:asciiTheme="majorBidi" w:hAnsiTheme="majorBidi" w:cstheme="majorBidi"/>
          <w:color w:val="000000"/>
          <w:sz w:val="22"/>
          <w:szCs w:val="22"/>
        </w:rPr>
      </w:pPr>
      <w:r w:rsidRPr="0002710A">
        <w:rPr>
          <w:rFonts w:asciiTheme="majorBidi" w:hAnsiTheme="majorBidi" w:cstheme="majorBidi"/>
          <w:color w:val="000000"/>
          <w:sz w:val="22"/>
          <w:szCs w:val="22"/>
        </w:rPr>
        <w:t>Experience in mentoring, coaching, facilitation and training applying adult learning principles and practices.</w:t>
      </w:r>
    </w:p>
    <w:p w14:paraId="6A1C34ED" w14:textId="77777777" w:rsidR="00F74A77" w:rsidRPr="0002710A" w:rsidRDefault="00F74A77" w:rsidP="00F74A77">
      <w:pPr>
        <w:numPr>
          <w:ilvl w:val="0"/>
          <w:numId w:val="22"/>
        </w:numPr>
        <w:spacing w:line="259" w:lineRule="auto"/>
        <w:jc w:val="both"/>
        <w:rPr>
          <w:rFonts w:asciiTheme="majorBidi" w:hAnsiTheme="majorBidi" w:cstheme="majorBidi"/>
          <w:color w:val="000000"/>
          <w:sz w:val="22"/>
          <w:szCs w:val="22"/>
        </w:rPr>
      </w:pPr>
      <w:r w:rsidRPr="0002710A">
        <w:rPr>
          <w:rFonts w:asciiTheme="majorBidi" w:hAnsiTheme="majorBidi" w:cstheme="majorBidi"/>
          <w:color w:val="000000"/>
          <w:sz w:val="22"/>
          <w:szCs w:val="22"/>
        </w:rPr>
        <w:t>Experience with program monitoring and evaluation, including applying data collection tools and methodologies, data analysis, and data presentation.</w:t>
      </w:r>
    </w:p>
    <w:p w14:paraId="57274A41" w14:textId="77777777" w:rsidR="00F74A77" w:rsidRPr="0002710A" w:rsidRDefault="00F74A77" w:rsidP="00F74A77">
      <w:pPr>
        <w:numPr>
          <w:ilvl w:val="0"/>
          <w:numId w:val="22"/>
        </w:numPr>
        <w:spacing w:line="259" w:lineRule="auto"/>
        <w:jc w:val="both"/>
        <w:rPr>
          <w:rFonts w:asciiTheme="majorBidi" w:hAnsiTheme="majorBidi" w:cstheme="majorBidi"/>
          <w:color w:val="000000"/>
          <w:sz w:val="22"/>
          <w:szCs w:val="22"/>
        </w:rPr>
      </w:pPr>
      <w:r w:rsidRPr="0002710A">
        <w:rPr>
          <w:rFonts w:asciiTheme="majorBidi" w:hAnsiTheme="majorBidi" w:cstheme="majorBidi"/>
          <w:color w:val="000000"/>
          <w:sz w:val="22"/>
          <w:szCs w:val="22"/>
        </w:rPr>
        <w:t xml:space="preserve">Experience and skills </w:t>
      </w:r>
      <w:r w:rsidRPr="0002710A">
        <w:rPr>
          <w:rFonts w:asciiTheme="majorBidi" w:hAnsiTheme="majorBidi" w:cstheme="majorBidi"/>
          <w:sz w:val="22"/>
          <w:szCs w:val="22"/>
        </w:rPr>
        <w:t xml:space="preserve">in networking and maintaining relationships with government representatives, donors, peer organizations, </w:t>
      </w:r>
      <w:r w:rsidRPr="0002710A">
        <w:rPr>
          <w:rFonts w:asciiTheme="majorBidi" w:hAnsiTheme="majorBidi" w:cstheme="majorBidi"/>
          <w:color w:val="000000"/>
          <w:sz w:val="22"/>
          <w:szCs w:val="22"/>
        </w:rPr>
        <w:t>and civil society</w:t>
      </w:r>
      <w:r w:rsidRPr="0002710A">
        <w:rPr>
          <w:rFonts w:asciiTheme="majorBidi" w:hAnsiTheme="majorBidi" w:cstheme="majorBidi"/>
          <w:sz w:val="22"/>
          <w:szCs w:val="22"/>
        </w:rPr>
        <w:t xml:space="preserve"> partners. </w:t>
      </w:r>
      <w:r w:rsidRPr="0002710A">
        <w:rPr>
          <w:rFonts w:asciiTheme="majorBidi" w:hAnsiTheme="majorBidi" w:cstheme="majorBidi"/>
          <w:color w:val="000000"/>
          <w:sz w:val="22"/>
          <w:szCs w:val="22"/>
        </w:rPr>
        <w:t>Understanding of partnership principles.</w:t>
      </w:r>
    </w:p>
    <w:p w14:paraId="19587782" w14:textId="77777777" w:rsidR="00F74A77" w:rsidRPr="0002710A" w:rsidRDefault="00F74A77" w:rsidP="00F74A77">
      <w:pPr>
        <w:numPr>
          <w:ilvl w:val="0"/>
          <w:numId w:val="22"/>
        </w:numPr>
        <w:spacing w:line="259" w:lineRule="auto"/>
        <w:jc w:val="both"/>
        <w:rPr>
          <w:rFonts w:asciiTheme="majorBidi" w:hAnsiTheme="majorBidi" w:cstheme="majorBidi"/>
          <w:sz w:val="22"/>
          <w:szCs w:val="22"/>
        </w:rPr>
      </w:pPr>
      <w:r w:rsidRPr="0002710A">
        <w:rPr>
          <w:rFonts w:asciiTheme="majorBidi" w:hAnsiTheme="majorBidi" w:cstheme="majorBidi"/>
          <w:sz w:val="22"/>
          <w:szCs w:val="22"/>
        </w:rPr>
        <w:lastRenderedPageBreak/>
        <w:t xml:space="preserve">Proficient in MS Office packages (Excel, Word, PowerPoint), Web Conferencing Applications, information and budget management systems, </w:t>
      </w:r>
      <w:r w:rsidRPr="0002710A">
        <w:rPr>
          <w:rFonts w:asciiTheme="majorBidi" w:hAnsiTheme="majorBidi" w:cstheme="majorBidi"/>
          <w:color w:val="000000"/>
          <w:sz w:val="22"/>
          <w:szCs w:val="22"/>
        </w:rPr>
        <w:t>knowledge-sharing networks</w:t>
      </w:r>
      <w:r w:rsidRPr="0002710A">
        <w:rPr>
          <w:rFonts w:asciiTheme="majorBidi" w:hAnsiTheme="majorBidi" w:cstheme="majorBidi"/>
          <w:sz w:val="22"/>
          <w:szCs w:val="22"/>
        </w:rPr>
        <w:t>.</w:t>
      </w:r>
    </w:p>
    <w:p w14:paraId="71ED6C2C" w14:textId="77777777" w:rsidR="00F74A77" w:rsidRPr="0002710A" w:rsidRDefault="00F74A77" w:rsidP="00F74A77">
      <w:pPr>
        <w:numPr>
          <w:ilvl w:val="0"/>
          <w:numId w:val="22"/>
        </w:numPr>
        <w:spacing w:line="259" w:lineRule="auto"/>
        <w:jc w:val="both"/>
        <w:rPr>
          <w:rFonts w:asciiTheme="majorBidi" w:hAnsiTheme="majorBidi" w:cstheme="majorBidi"/>
          <w:sz w:val="22"/>
          <w:szCs w:val="22"/>
        </w:rPr>
      </w:pPr>
      <w:r w:rsidRPr="0002710A">
        <w:rPr>
          <w:rFonts w:asciiTheme="majorBidi" w:hAnsiTheme="majorBidi" w:cstheme="majorBidi"/>
          <w:sz w:val="22"/>
          <w:szCs w:val="22"/>
        </w:rPr>
        <w:t>Fluency in English and Arabic</w:t>
      </w:r>
    </w:p>
    <w:p w14:paraId="3C5BCBCC" w14:textId="77777777" w:rsidR="00F74A77" w:rsidRPr="0002710A" w:rsidRDefault="00F74A77" w:rsidP="00F74A77">
      <w:pPr>
        <w:ind w:left="720"/>
        <w:jc w:val="both"/>
        <w:rPr>
          <w:rFonts w:asciiTheme="majorBidi" w:hAnsiTheme="majorBidi" w:cstheme="majorBidi"/>
          <w:sz w:val="22"/>
          <w:szCs w:val="22"/>
        </w:rPr>
      </w:pPr>
    </w:p>
    <w:p w14:paraId="28A615AC" w14:textId="77777777" w:rsidR="00F74A77" w:rsidRPr="0002710A" w:rsidRDefault="00F74A77" w:rsidP="00F74A77">
      <w:pPr>
        <w:ind w:left="360"/>
        <w:jc w:val="both"/>
        <w:rPr>
          <w:rFonts w:asciiTheme="majorBidi" w:hAnsiTheme="majorBidi" w:cstheme="majorBidi"/>
          <w:b/>
          <w:i/>
          <w:iCs/>
          <w:sz w:val="22"/>
          <w:szCs w:val="22"/>
        </w:rPr>
      </w:pPr>
      <w:r w:rsidRPr="0002710A">
        <w:rPr>
          <w:rFonts w:asciiTheme="majorBidi" w:hAnsiTheme="majorBidi" w:cstheme="majorBidi"/>
          <w:b/>
          <w:i/>
          <w:iCs/>
          <w:sz w:val="22"/>
          <w:szCs w:val="22"/>
        </w:rPr>
        <w:t xml:space="preserve">Personal Skills: </w:t>
      </w:r>
    </w:p>
    <w:p w14:paraId="069A22AE" w14:textId="77777777" w:rsidR="00F74A77" w:rsidRPr="0002710A" w:rsidRDefault="00F74A77" w:rsidP="00F74A77">
      <w:pPr>
        <w:numPr>
          <w:ilvl w:val="0"/>
          <w:numId w:val="22"/>
        </w:numPr>
        <w:spacing w:line="259" w:lineRule="auto"/>
        <w:jc w:val="both"/>
        <w:rPr>
          <w:rFonts w:asciiTheme="majorBidi" w:hAnsiTheme="majorBidi" w:cstheme="majorBidi"/>
          <w:sz w:val="22"/>
          <w:szCs w:val="22"/>
        </w:rPr>
      </w:pPr>
      <w:r w:rsidRPr="0002710A">
        <w:rPr>
          <w:rFonts w:asciiTheme="majorBidi" w:hAnsiTheme="majorBidi" w:cstheme="majorBidi"/>
          <w:sz w:val="22"/>
          <w:szCs w:val="22"/>
        </w:rPr>
        <w:t>Excellent relationship management skills with ability to influence and get buy-in from people not under direct supervision and to work with individuals in diverse geographical and cultural settings.</w:t>
      </w:r>
    </w:p>
    <w:p w14:paraId="623133B7" w14:textId="77777777" w:rsidR="00F74A77" w:rsidRPr="0002710A" w:rsidRDefault="00F74A77" w:rsidP="00F74A77">
      <w:pPr>
        <w:numPr>
          <w:ilvl w:val="0"/>
          <w:numId w:val="22"/>
        </w:numPr>
        <w:spacing w:line="259" w:lineRule="auto"/>
        <w:jc w:val="both"/>
        <w:rPr>
          <w:rFonts w:asciiTheme="majorBidi" w:hAnsiTheme="majorBidi" w:cstheme="majorBidi"/>
          <w:sz w:val="22"/>
          <w:szCs w:val="22"/>
        </w:rPr>
      </w:pPr>
      <w:r w:rsidRPr="0002710A">
        <w:rPr>
          <w:rFonts w:asciiTheme="majorBidi" w:hAnsiTheme="majorBidi" w:cstheme="majorBidi"/>
          <w:sz w:val="22"/>
          <w:szCs w:val="22"/>
        </w:rPr>
        <w:t>Strong strategic, analytical, problem-solving and systems thinking skills with capacity to see the big picture and ability to make sound judgment</w:t>
      </w:r>
    </w:p>
    <w:p w14:paraId="1499F0C3" w14:textId="77777777" w:rsidR="00F74A77" w:rsidRPr="0002710A" w:rsidRDefault="00F74A77" w:rsidP="00F74A77">
      <w:pPr>
        <w:numPr>
          <w:ilvl w:val="0"/>
          <w:numId w:val="22"/>
        </w:numPr>
        <w:spacing w:line="259" w:lineRule="auto"/>
        <w:jc w:val="both"/>
        <w:rPr>
          <w:rFonts w:asciiTheme="majorBidi" w:hAnsiTheme="majorBidi" w:cstheme="majorBidi"/>
          <w:sz w:val="22"/>
          <w:szCs w:val="22"/>
        </w:rPr>
      </w:pPr>
      <w:r w:rsidRPr="0002710A">
        <w:rPr>
          <w:rFonts w:asciiTheme="majorBidi" w:hAnsiTheme="majorBidi" w:cstheme="majorBidi"/>
          <w:sz w:val="22"/>
          <w:szCs w:val="22"/>
        </w:rPr>
        <w:t>Strong written and oral communication skills</w:t>
      </w:r>
    </w:p>
    <w:p w14:paraId="70B6374A" w14:textId="77777777" w:rsidR="00F74A77" w:rsidRPr="0002710A" w:rsidRDefault="00F74A77" w:rsidP="00F74A77">
      <w:pPr>
        <w:numPr>
          <w:ilvl w:val="0"/>
          <w:numId w:val="22"/>
        </w:numPr>
        <w:spacing w:line="259" w:lineRule="auto"/>
        <w:jc w:val="both"/>
        <w:rPr>
          <w:rFonts w:asciiTheme="majorBidi" w:hAnsiTheme="majorBidi" w:cstheme="majorBidi"/>
          <w:sz w:val="22"/>
          <w:szCs w:val="22"/>
        </w:rPr>
      </w:pPr>
      <w:r w:rsidRPr="0002710A">
        <w:rPr>
          <w:rFonts w:asciiTheme="majorBidi" w:hAnsiTheme="majorBidi" w:cstheme="majorBidi"/>
          <w:sz w:val="22"/>
          <w:szCs w:val="22"/>
        </w:rPr>
        <w:t>Strong presentation, facilitation, training, mentoring, and coaching skills</w:t>
      </w:r>
    </w:p>
    <w:p w14:paraId="1973F28B" w14:textId="77777777" w:rsidR="00F74A77" w:rsidRPr="0002710A" w:rsidRDefault="00F74A77" w:rsidP="00F74A77">
      <w:pPr>
        <w:numPr>
          <w:ilvl w:val="0"/>
          <w:numId w:val="22"/>
        </w:numPr>
        <w:spacing w:line="259" w:lineRule="auto"/>
        <w:jc w:val="both"/>
        <w:rPr>
          <w:rFonts w:asciiTheme="majorBidi" w:hAnsiTheme="majorBidi" w:cstheme="majorBidi"/>
          <w:sz w:val="22"/>
          <w:szCs w:val="22"/>
        </w:rPr>
      </w:pPr>
      <w:r w:rsidRPr="0002710A">
        <w:rPr>
          <w:rFonts w:asciiTheme="majorBidi" w:hAnsiTheme="majorBidi" w:cstheme="majorBidi"/>
          <w:sz w:val="22"/>
          <w:szCs w:val="22"/>
        </w:rPr>
        <w:t>Proactive, resourceful and results-oriented</w:t>
      </w:r>
    </w:p>
    <w:p w14:paraId="102C7E43" w14:textId="77777777" w:rsidR="00F74A77" w:rsidRPr="0002710A" w:rsidRDefault="00F74A77" w:rsidP="00F74A77">
      <w:pPr>
        <w:ind w:left="720"/>
        <w:jc w:val="both"/>
        <w:rPr>
          <w:rFonts w:asciiTheme="majorBidi" w:hAnsiTheme="majorBidi" w:cstheme="majorBidi"/>
          <w:sz w:val="22"/>
          <w:szCs w:val="22"/>
        </w:rPr>
      </w:pPr>
    </w:p>
    <w:p w14:paraId="15F499EC" w14:textId="77777777" w:rsidR="00F74A77" w:rsidRPr="0002710A" w:rsidRDefault="00F74A77" w:rsidP="00F74A77">
      <w:pPr>
        <w:jc w:val="both"/>
        <w:rPr>
          <w:rFonts w:asciiTheme="majorBidi" w:hAnsiTheme="majorBidi" w:cstheme="majorBidi"/>
          <w:b/>
          <w:sz w:val="22"/>
          <w:szCs w:val="22"/>
        </w:rPr>
      </w:pPr>
      <w:r w:rsidRPr="0002710A">
        <w:rPr>
          <w:rFonts w:asciiTheme="majorBidi" w:hAnsiTheme="majorBidi" w:cstheme="majorBidi"/>
          <w:b/>
          <w:sz w:val="22"/>
          <w:szCs w:val="22"/>
        </w:rPr>
        <w:t>Application and Bidding Procedure:</w:t>
      </w:r>
    </w:p>
    <w:p w14:paraId="63C1B472" w14:textId="0CBC9D15" w:rsidR="00F74A77" w:rsidRPr="0002710A" w:rsidRDefault="00F74A77" w:rsidP="00F74A77">
      <w:pPr>
        <w:jc w:val="both"/>
        <w:rPr>
          <w:rFonts w:asciiTheme="majorBidi" w:hAnsiTheme="majorBidi" w:cstheme="majorBidi"/>
          <w:sz w:val="22"/>
          <w:szCs w:val="22"/>
        </w:rPr>
      </w:pPr>
      <w:r w:rsidRPr="0002710A">
        <w:rPr>
          <w:rFonts w:asciiTheme="majorBidi" w:hAnsiTheme="majorBidi" w:cstheme="majorBidi"/>
          <w:sz w:val="22"/>
          <w:szCs w:val="22"/>
        </w:rPr>
        <w:t xml:space="preserve">Interested parties should submit the bidding proposal containing the following: </w:t>
      </w:r>
    </w:p>
    <w:p w14:paraId="3AE2EA46" w14:textId="77777777" w:rsidR="00296D22" w:rsidRPr="0002710A" w:rsidRDefault="00296D22" w:rsidP="00F74A77">
      <w:pPr>
        <w:jc w:val="both"/>
        <w:rPr>
          <w:rFonts w:asciiTheme="majorBidi" w:hAnsiTheme="majorBidi" w:cstheme="majorBidi"/>
          <w:sz w:val="22"/>
          <w:szCs w:val="22"/>
        </w:rPr>
      </w:pPr>
    </w:p>
    <w:p w14:paraId="71712625" w14:textId="7A16CB3E" w:rsidR="00296D22" w:rsidRPr="0002710A" w:rsidRDefault="00296D22" w:rsidP="00F74A77">
      <w:pPr>
        <w:pStyle w:val="ListParagraph"/>
        <w:numPr>
          <w:ilvl w:val="0"/>
          <w:numId w:val="23"/>
        </w:numPr>
        <w:spacing w:after="160" w:line="259" w:lineRule="auto"/>
        <w:jc w:val="both"/>
        <w:rPr>
          <w:rFonts w:asciiTheme="majorBidi" w:hAnsiTheme="majorBidi" w:cstheme="majorBidi"/>
          <w:sz w:val="22"/>
          <w:szCs w:val="22"/>
        </w:rPr>
      </w:pPr>
      <w:r w:rsidRPr="0002710A">
        <w:rPr>
          <w:lang w:val="en-GB"/>
        </w:rPr>
        <w:t xml:space="preserve">The person needs to be present in Gaza. </w:t>
      </w:r>
    </w:p>
    <w:p w14:paraId="19345EB8" w14:textId="3477C299" w:rsidR="00F74A77" w:rsidRPr="0002710A" w:rsidRDefault="00F74A77" w:rsidP="00F74A77">
      <w:pPr>
        <w:pStyle w:val="ListParagraph"/>
        <w:numPr>
          <w:ilvl w:val="0"/>
          <w:numId w:val="23"/>
        </w:numPr>
        <w:spacing w:after="160" w:line="259" w:lineRule="auto"/>
        <w:jc w:val="both"/>
        <w:rPr>
          <w:rFonts w:asciiTheme="majorBidi" w:hAnsiTheme="majorBidi" w:cstheme="majorBidi"/>
          <w:sz w:val="22"/>
          <w:szCs w:val="22"/>
        </w:rPr>
      </w:pPr>
      <w:r w:rsidRPr="0002710A">
        <w:rPr>
          <w:rFonts w:asciiTheme="majorBidi" w:hAnsiTheme="majorBidi" w:cstheme="majorBidi"/>
          <w:sz w:val="22"/>
          <w:szCs w:val="22"/>
        </w:rPr>
        <w:t>Cover Letter (1 page) – outlining the key qualifications and relevant skills/experience for the consultancy according to the Scope of Work</w:t>
      </w:r>
    </w:p>
    <w:p w14:paraId="09228280" w14:textId="77777777" w:rsidR="00F74A77" w:rsidRPr="0002710A" w:rsidRDefault="00F74A77" w:rsidP="00F74A77">
      <w:pPr>
        <w:pStyle w:val="ListParagraph"/>
        <w:numPr>
          <w:ilvl w:val="0"/>
          <w:numId w:val="23"/>
        </w:numPr>
        <w:spacing w:after="160" w:line="259" w:lineRule="auto"/>
        <w:jc w:val="both"/>
        <w:rPr>
          <w:rFonts w:asciiTheme="majorBidi" w:hAnsiTheme="majorBidi" w:cstheme="majorBidi"/>
          <w:sz w:val="22"/>
          <w:szCs w:val="22"/>
        </w:rPr>
      </w:pPr>
      <w:r w:rsidRPr="0002710A">
        <w:rPr>
          <w:rFonts w:asciiTheme="majorBidi" w:hAnsiTheme="majorBidi" w:cstheme="majorBidi"/>
          <w:sz w:val="22"/>
          <w:szCs w:val="22"/>
        </w:rPr>
        <w:t>CV or Resume</w:t>
      </w:r>
    </w:p>
    <w:p w14:paraId="0BF5312F" w14:textId="77777777" w:rsidR="00F74A77" w:rsidRPr="0002710A" w:rsidRDefault="00F74A77" w:rsidP="00F74A77">
      <w:pPr>
        <w:pStyle w:val="ListParagraph"/>
        <w:numPr>
          <w:ilvl w:val="0"/>
          <w:numId w:val="23"/>
        </w:numPr>
        <w:spacing w:after="160" w:line="259" w:lineRule="auto"/>
        <w:jc w:val="both"/>
        <w:rPr>
          <w:rFonts w:asciiTheme="majorBidi" w:hAnsiTheme="majorBidi" w:cstheme="majorBidi"/>
          <w:sz w:val="22"/>
          <w:szCs w:val="22"/>
        </w:rPr>
      </w:pPr>
      <w:r w:rsidRPr="0002710A">
        <w:rPr>
          <w:rFonts w:asciiTheme="majorBidi" w:hAnsiTheme="majorBidi" w:cstheme="majorBidi"/>
          <w:sz w:val="22"/>
          <w:szCs w:val="22"/>
        </w:rPr>
        <w:t>Application Form (1 page) – see template below including references and financial offer.</w:t>
      </w:r>
    </w:p>
    <w:p w14:paraId="584C2538" w14:textId="52F21B78" w:rsidR="00F74A77" w:rsidRPr="0002710A" w:rsidRDefault="00F74A77" w:rsidP="00F74A77">
      <w:pPr>
        <w:jc w:val="both"/>
        <w:rPr>
          <w:rFonts w:asciiTheme="majorBidi" w:hAnsiTheme="majorBidi" w:cstheme="majorBidi"/>
          <w:b/>
          <w:sz w:val="22"/>
          <w:szCs w:val="22"/>
        </w:rPr>
      </w:pPr>
      <w:r w:rsidRPr="0002710A">
        <w:rPr>
          <w:rFonts w:asciiTheme="majorBidi" w:hAnsiTheme="majorBidi" w:cstheme="majorBidi"/>
          <w:b/>
          <w:sz w:val="22"/>
          <w:szCs w:val="22"/>
        </w:rPr>
        <w:t xml:space="preserve">How to apply: </w:t>
      </w:r>
    </w:p>
    <w:p w14:paraId="7C3CC0DD" w14:textId="36E5737E" w:rsidR="00F74A77" w:rsidRPr="0002710A" w:rsidRDefault="00F74A77" w:rsidP="00F74A77">
      <w:pPr>
        <w:jc w:val="both"/>
        <w:rPr>
          <w:rFonts w:asciiTheme="majorBidi" w:hAnsiTheme="majorBidi" w:cstheme="majorBidi"/>
          <w:sz w:val="22"/>
          <w:szCs w:val="22"/>
        </w:rPr>
      </w:pPr>
      <w:r w:rsidRPr="0002710A">
        <w:rPr>
          <w:rFonts w:asciiTheme="majorBidi" w:hAnsiTheme="majorBidi" w:cstheme="majorBidi"/>
          <w:sz w:val="22"/>
          <w:szCs w:val="22"/>
        </w:rPr>
        <w:t xml:space="preserve">Interested applicants with relevant experience and education are encouraged to apply as follows: </w:t>
      </w:r>
    </w:p>
    <w:p w14:paraId="41BFD13A" w14:textId="77777777" w:rsidR="00F74A77" w:rsidRPr="0002710A" w:rsidRDefault="00F74A77" w:rsidP="00F74A77">
      <w:pPr>
        <w:pStyle w:val="ListParagraph"/>
        <w:numPr>
          <w:ilvl w:val="0"/>
          <w:numId w:val="24"/>
        </w:numPr>
        <w:spacing w:after="160" w:line="259" w:lineRule="auto"/>
        <w:jc w:val="both"/>
        <w:rPr>
          <w:rFonts w:asciiTheme="majorBidi" w:hAnsiTheme="majorBidi" w:cstheme="majorBidi"/>
          <w:sz w:val="22"/>
          <w:szCs w:val="22"/>
        </w:rPr>
      </w:pPr>
      <w:r w:rsidRPr="0002710A">
        <w:rPr>
          <w:rFonts w:asciiTheme="majorBidi" w:hAnsiTheme="majorBidi" w:cstheme="majorBidi"/>
          <w:sz w:val="22"/>
          <w:szCs w:val="22"/>
        </w:rPr>
        <w:t xml:space="preserve">This announcement is available at </w:t>
      </w:r>
      <w:hyperlink r:id="rId15" w:history="1">
        <w:r w:rsidRPr="0002710A">
          <w:rPr>
            <w:rStyle w:val="Hyperlink"/>
            <w:rFonts w:asciiTheme="majorBidi" w:hAnsiTheme="majorBidi" w:cstheme="majorBidi"/>
            <w:sz w:val="22"/>
            <w:szCs w:val="22"/>
          </w:rPr>
          <w:t>http://jobs.crsjwbg.org</w:t>
        </w:r>
      </w:hyperlink>
      <w:r w:rsidRPr="0002710A">
        <w:rPr>
          <w:rFonts w:asciiTheme="majorBidi" w:hAnsiTheme="majorBidi" w:cstheme="majorBidi"/>
          <w:sz w:val="22"/>
          <w:szCs w:val="22"/>
        </w:rPr>
        <w:t xml:space="preserve">. </w:t>
      </w:r>
    </w:p>
    <w:p w14:paraId="76CA6A1F" w14:textId="77777777" w:rsidR="00F74A77" w:rsidRPr="0002710A" w:rsidRDefault="00F74A77" w:rsidP="00F74A77">
      <w:pPr>
        <w:pStyle w:val="ListParagraph"/>
        <w:numPr>
          <w:ilvl w:val="0"/>
          <w:numId w:val="24"/>
        </w:numPr>
        <w:spacing w:after="160" w:line="259" w:lineRule="auto"/>
        <w:jc w:val="both"/>
        <w:rPr>
          <w:rFonts w:asciiTheme="majorBidi" w:hAnsiTheme="majorBidi" w:cstheme="majorBidi"/>
          <w:sz w:val="22"/>
          <w:szCs w:val="22"/>
        </w:rPr>
      </w:pPr>
      <w:r w:rsidRPr="0002710A">
        <w:rPr>
          <w:rFonts w:asciiTheme="majorBidi" w:hAnsiTheme="majorBidi" w:cstheme="majorBidi"/>
          <w:sz w:val="22"/>
          <w:szCs w:val="22"/>
        </w:rPr>
        <w:t xml:space="preserve">CRS will review the above qualifications of the specific individuals wishing to fulfil the role. </w:t>
      </w:r>
    </w:p>
    <w:p w14:paraId="4E560F1D" w14:textId="77777777" w:rsidR="00F74A77" w:rsidRPr="0002710A" w:rsidRDefault="00F74A77" w:rsidP="00F74A77">
      <w:pPr>
        <w:pStyle w:val="ListParagraph"/>
        <w:numPr>
          <w:ilvl w:val="0"/>
          <w:numId w:val="24"/>
        </w:numPr>
        <w:spacing w:after="160" w:line="259" w:lineRule="auto"/>
        <w:jc w:val="both"/>
        <w:rPr>
          <w:rFonts w:asciiTheme="majorBidi" w:hAnsiTheme="majorBidi" w:cstheme="majorBidi"/>
          <w:sz w:val="22"/>
          <w:szCs w:val="22"/>
        </w:rPr>
      </w:pPr>
      <w:r w:rsidRPr="0002710A">
        <w:rPr>
          <w:rFonts w:asciiTheme="majorBidi" w:hAnsiTheme="majorBidi" w:cstheme="majorBidi"/>
          <w:sz w:val="22"/>
          <w:szCs w:val="22"/>
        </w:rPr>
        <w:t xml:space="preserve">Technical applications should include all items identified above (cover letter, CV, application form).  Financial offers should include prices in </w:t>
      </w:r>
      <w:r w:rsidRPr="0002710A">
        <w:rPr>
          <w:rFonts w:asciiTheme="majorBidi" w:hAnsiTheme="majorBidi" w:cstheme="majorBidi"/>
          <w:b/>
          <w:bCs/>
          <w:sz w:val="22"/>
          <w:szCs w:val="22"/>
          <w:u w:val="single"/>
        </w:rPr>
        <w:t>US Dollars ($)</w:t>
      </w:r>
      <w:r w:rsidRPr="0002710A">
        <w:rPr>
          <w:rFonts w:asciiTheme="majorBidi" w:hAnsiTheme="majorBidi" w:cstheme="majorBidi"/>
          <w:sz w:val="22"/>
          <w:szCs w:val="22"/>
        </w:rPr>
        <w:t xml:space="preserve"> and must be valid up till 90 days after the submission date.  The financial offer should include both a daily and/or monthly rate. The total cost should be “all-inclusive” and cover all costs that are the responsibility of the consultant including travel, supplies, and any required insurance and taxes.</w:t>
      </w:r>
    </w:p>
    <w:p w14:paraId="568E9C15" w14:textId="228B60CE" w:rsidR="00F74A77" w:rsidRPr="0002710A" w:rsidRDefault="00F74A77" w:rsidP="00F74A77">
      <w:pPr>
        <w:pStyle w:val="ListParagraph"/>
        <w:numPr>
          <w:ilvl w:val="0"/>
          <w:numId w:val="24"/>
        </w:numPr>
        <w:spacing w:after="160" w:line="259" w:lineRule="auto"/>
        <w:jc w:val="both"/>
        <w:rPr>
          <w:rFonts w:asciiTheme="majorBidi" w:hAnsiTheme="majorBidi" w:cstheme="majorBidi"/>
          <w:sz w:val="22"/>
          <w:szCs w:val="22"/>
        </w:rPr>
      </w:pPr>
      <w:r w:rsidRPr="0002710A">
        <w:rPr>
          <w:rFonts w:asciiTheme="majorBidi" w:hAnsiTheme="majorBidi" w:cstheme="majorBidi"/>
          <w:sz w:val="22"/>
          <w:szCs w:val="22"/>
        </w:rPr>
        <w:t xml:space="preserve">Please submit your complete application online at: </w:t>
      </w:r>
      <w:hyperlink r:id="rId16" w:history="1">
        <w:r w:rsidRPr="0002710A">
          <w:rPr>
            <w:rStyle w:val="Hyperlink"/>
            <w:rFonts w:asciiTheme="majorBidi" w:hAnsiTheme="majorBidi" w:cstheme="majorBidi"/>
            <w:sz w:val="22"/>
            <w:szCs w:val="22"/>
          </w:rPr>
          <w:t>http://jobs.crsjwbg.org/</w:t>
        </w:r>
      </w:hyperlink>
      <w:r w:rsidRPr="0002710A">
        <w:rPr>
          <w:rFonts w:asciiTheme="majorBidi" w:hAnsiTheme="majorBidi" w:cstheme="majorBidi"/>
          <w:b/>
          <w:bCs/>
          <w:sz w:val="22"/>
          <w:szCs w:val="22"/>
        </w:rPr>
        <w:t xml:space="preserve"> </w:t>
      </w:r>
      <w:r w:rsidRPr="0002710A">
        <w:rPr>
          <w:rFonts w:asciiTheme="majorBidi" w:hAnsiTheme="majorBidi" w:cstheme="majorBidi"/>
          <w:sz w:val="22"/>
          <w:szCs w:val="22"/>
        </w:rPr>
        <w:t xml:space="preserve">no later than </w:t>
      </w:r>
      <w:r w:rsidRPr="0002710A">
        <w:rPr>
          <w:rFonts w:asciiTheme="majorBidi" w:hAnsiTheme="majorBidi" w:cstheme="majorBidi"/>
          <w:b/>
          <w:bCs/>
          <w:sz w:val="22"/>
          <w:szCs w:val="22"/>
          <w:u w:val="single"/>
        </w:rPr>
        <w:t>2</w:t>
      </w:r>
      <w:r w:rsidR="009467E4" w:rsidRPr="0002710A">
        <w:rPr>
          <w:rFonts w:asciiTheme="majorBidi" w:hAnsiTheme="majorBidi" w:cstheme="majorBidi"/>
          <w:b/>
          <w:bCs/>
          <w:sz w:val="22"/>
          <w:szCs w:val="22"/>
          <w:u w:val="single"/>
        </w:rPr>
        <w:t>1</w:t>
      </w:r>
      <w:r w:rsidRPr="0002710A">
        <w:rPr>
          <w:rFonts w:asciiTheme="majorBidi" w:hAnsiTheme="majorBidi" w:cstheme="majorBidi"/>
          <w:b/>
          <w:bCs/>
          <w:sz w:val="22"/>
          <w:szCs w:val="22"/>
          <w:u w:val="single"/>
        </w:rPr>
        <w:t xml:space="preserve"> June 2020.</w:t>
      </w:r>
    </w:p>
    <w:p w14:paraId="3806B596" w14:textId="77777777" w:rsidR="00F74A77" w:rsidRPr="0002710A" w:rsidRDefault="00F74A77" w:rsidP="00F74A77">
      <w:pPr>
        <w:pStyle w:val="ListParagraph"/>
        <w:numPr>
          <w:ilvl w:val="0"/>
          <w:numId w:val="24"/>
        </w:numPr>
        <w:spacing w:after="160" w:line="259" w:lineRule="auto"/>
        <w:jc w:val="both"/>
        <w:rPr>
          <w:rFonts w:asciiTheme="majorBidi" w:hAnsiTheme="majorBidi" w:cstheme="majorBidi"/>
          <w:sz w:val="22"/>
          <w:szCs w:val="22"/>
        </w:rPr>
      </w:pPr>
      <w:r w:rsidRPr="0002710A">
        <w:rPr>
          <w:rFonts w:asciiTheme="majorBidi" w:hAnsiTheme="majorBidi" w:cstheme="majorBidi"/>
          <w:sz w:val="22"/>
          <w:szCs w:val="22"/>
        </w:rPr>
        <w:t>CRS reserves the right to interview candidates, request supporting documentation for experience and expertise, or request additional information or documentation that could facilitate selection.</w:t>
      </w:r>
    </w:p>
    <w:p w14:paraId="7470FACE" w14:textId="77777777" w:rsidR="00F74A77" w:rsidRPr="0002710A" w:rsidRDefault="00F74A77" w:rsidP="00F74A77">
      <w:pPr>
        <w:pStyle w:val="ListParagraph"/>
        <w:numPr>
          <w:ilvl w:val="0"/>
          <w:numId w:val="24"/>
        </w:numPr>
        <w:spacing w:after="160" w:line="259" w:lineRule="auto"/>
        <w:jc w:val="both"/>
        <w:rPr>
          <w:rFonts w:asciiTheme="majorBidi" w:hAnsiTheme="majorBidi" w:cstheme="majorBidi"/>
          <w:sz w:val="22"/>
          <w:szCs w:val="22"/>
        </w:rPr>
      </w:pPr>
      <w:r w:rsidRPr="0002710A">
        <w:rPr>
          <w:rFonts w:asciiTheme="majorBidi" w:hAnsiTheme="majorBidi" w:cstheme="majorBidi"/>
          <w:sz w:val="22"/>
          <w:szCs w:val="22"/>
        </w:rPr>
        <w:t xml:space="preserve">CRS reserves the right to reject all bids, and to decide not to pursue this procurement. CRS is not obliged to procure the lowest priced offer, when the lowest price does not offer the best overall value, all other factors considered. </w:t>
      </w:r>
    </w:p>
    <w:p w14:paraId="2D57F4FE" w14:textId="0C766AF7" w:rsidR="009F309F" w:rsidRDefault="00F74A77" w:rsidP="0002710A">
      <w:pPr>
        <w:pStyle w:val="Title"/>
        <w:jc w:val="both"/>
        <w:rPr>
          <w:rStyle w:val="Hyperlink"/>
          <w:rFonts w:asciiTheme="majorBidi" w:hAnsiTheme="majorBidi" w:cstheme="majorBidi"/>
          <w:b w:val="0"/>
          <w:iCs/>
          <w:sz w:val="22"/>
          <w:szCs w:val="22"/>
        </w:rPr>
      </w:pPr>
      <w:r w:rsidRPr="0002710A">
        <w:rPr>
          <w:rFonts w:asciiTheme="majorBidi" w:hAnsiTheme="majorBidi" w:cstheme="majorBidi"/>
          <w:sz w:val="22"/>
          <w:szCs w:val="22"/>
        </w:rPr>
        <w:t xml:space="preserve">For any questions, kindly contact </w:t>
      </w:r>
      <w:r w:rsidRPr="0002710A">
        <w:rPr>
          <w:rFonts w:asciiTheme="majorBidi" w:hAnsiTheme="majorBidi" w:cstheme="majorBidi"/>
          <w:b w:val="0"/>
          <w:iCs/>
          <w:sz w:val="22"/>
          <w:szCs w:val="22"/>
        </w:rPr>
        <w:t xml:space="preserve">Head of Office – Gaza; Mr. Bassam Nasser at </w:t>
      </w:r>
      <w:r w:rsidRPr="0002710A">
        <w:rPr>
          <w:rFonts w:asciiTheme="majorBidi" w:hAnsiTheme="majorBidi" w:cstheme="majorBidi"/>
          <w:sz w:val="22"/>
          <w:szCs w:val="22"/>
        </w:rPr>
        <w:t xml:space="preserve"> </w:t>
      </w:r>
      <w:hyperlink r:id="rId17" w:history="1">
        <w:r w:rsidRPr="0002710A">
          <w:rPr>
            <w:rStyle w:val="Hyperlink"/>
            <w:rFonts w:asciiTheme="majorBidi" w:hAnsiTheme="majorBidi" w:cstheme="majorBidi"/>
            <w:b w:val="0"/>
            <w:iCs/>
            <w:sz w:val="22"/>
            <w:szCs w:val="22"/>
          </w:rPr>
          <w:t>bassam.nasser@crs.org</w:t>
        </w:r>
      </w:hyperlink>
      <w:r w:rsidR="001C0113" w:rsidRPr="009467E4">
        <w:rPr>
          <w:rStyle w:val="Hyperlink"/>
          <w:rFonts w:asciiTheme="majorBidi" w:hAnsiTheme="majorBidi" w:cstheme="majorBidi"/>
          <w:b w:val="0"/>
          <w:iCs/>
          <w:sz w:val="22"/>
          <w:szCs w:val="22"/>
        </w:rPr>
        <w:t xml:space="preserve"> </w:t>
      </w:r>
    </w:p>
    <w:p w14:paraId="35F23C6E" w14:textId="2905125E" w:rsidR="0002710A" w:rsidRDefault="0002710A" w:rsidP="0002710A">
      <w:pPr>
        <w:pStyle w:val="Title"/>
        <w:jc w:val="both"/>
        <w:rPr>
          <w:rStyle w:val="Hyperlink"/>
          <w:rFonts w:asciiTheme="majorBidi" w:hAnsiTheme="majorBidi" w:cstheme="majorBidi"/>
          <w:b w:val="0"/>
          <w:iCs/>
          <w:sz w:val="22"/>
          <w:szCs w:val="22"/>
        </w:rPr>
      </w:pPr>
    </w:p>
    <w:p w14:paraId="429E61C9" w14:textId="511A3A5B" w:rsidR="0002710A" w:rsidRDefault="0002710A" w:rsidP="0002710A">
      <w:pPr>
        <w:pStyle w:val="Title"/>
        <w:jc w:val="both"/>
        <w:rPr>
          <w:rStyle w:val="Hyperlink"/>
          <w:rFonts w:asciiTheme="majorBidi" w:hAnsiTheme="majorBidi" w:cstheme="majorBidi"/>
          <w:b w:val="0"/>
          <w:iCs/>
          <w:sz w:val="22"/>
          <w:szCs w:val="22"/>
        </w:rPr>
      </w:pPr>
    </w:p>
    <w:p w14:paraId="763D82D5" w14:textId="30D1140D" w:rsidR="0002710A" w:rsidRDefault="0002710A" w:rsidP="0002710A">
      <w:pPr>
        <w:pStyle w:val="Title"/>
        <w:jc w:val="both"/>
        <w:rPr>
          <w:rStyle w:val="Hyperlink"/>
          <w:rFonts w:asciiTheme="majorBidi" w:hAnsiTheme="majorBidi" w:cstheme="majorBidi"/>
          <w:b w:val="0"/>
          <w:iCs/>
          <w:sz w:val="22"/>
          <w:szCs w:val="22"/>
        </w:rPr>
      </w:pPr>
    </w:p>
    <w:p w14:paraId="5FFAF523" w14:textId="399B2551" w:rsidR="0002710A" w:rsidRDefault="0002710A" w:rsidP="0002710A">
      <w:pPr>
        <w:pStyle w:val="Title"/>
        <w:jc w:val="both"/>
        <w:rPr>
          <w:rStyle w:val="Hyperlink"/>
          <w:rFonts w:asciiTheme="majorBidi" w:hAnsiTheme="majorBidi" w:cstheme="majorBidi"/>
          <w:b w:val="0"/>
          <w:iCs/>
          <w:sz w:val="22"/>
          <w:szCs w:val="22"/>
        </w:rPr>
      </w:pPr>
    </w:p>
    <w:p w14:paraId="0FF379F5" w14:textId="0A9A6434" w:rsidR="0002710A" w:rsidRDefault="0002710A" w:rsidP="0002710A">
      <w:pPr>
        <w:pStyle w:val="Title"/>
        <w:jc w:val="both"/>
        <w:rPr>
          <w:rStyle w:val="Hyperlink"/>
          <w:rFonts w:asciiTheme="majorBidi" w:hAnsiTheme="majorBidi" w:cstheme="majorBidi"/>
          <w:b w:val="0"/>
          <w:iCs/>
          <w:sz w:val="22"/>
          <w:szCs w:val="22"/>
        </w:rPr>
      </w:pPr>
    </w:p>
    <w:p w14:paraId="6002DB35" w14:textId="68A0628F" w:rsidR="0002710A" w:rsidRDefault="0002710A" w:rsidP="0002710A">
      <w:pPr>
        <w:pStyle w:val="Title"/>
        <w:jc w:val="both"/>
        <w:rPr>
          <w:rStyle w:val="Hyperlink"/>
          <w:rFonts w:asciiTheme="majorBidi" w:hAnsiTheme="majorBidi" w:cstheme="majorBidi"/>
          <w:b w:val="0"/>
          <w:iCs/>
          <w:sz w:val="22"/>
          <w:szCs w:val="22"/>
        </w:rPr>
      </w:pPr>
    </w:p>
    <w:p w14:paraId="6BF1EDC6" w14:textId="3B3BBF5D" w:rsidR="0002710A" w:rsidRDefault="0002710A" w:rsidP="0002710A">
      <w:pPr>
        <w:pStyle w:val="Title"/>
        <w:jc w:val="both"/>
        <w:rPr>
          <w:rStyle w:val="Hyperlink"/>
          <w:rFonts w:asciiTheme="majorBidi" w:hAnsiTheme="majorBidi" w:cstheme="majorBidi"/>
          <w:b w:val="0"/>
          <w:iCs/>
          <w:sz w:val="22"/>
          <w:szCs w:val="22"/>
        </w:rPr>
      </w:pPr>
    </w:p>
    <w:p w14:paraId="7E292521" w14:textId="0B8254BC" w:rsidR="0002710A" w:rsidRDefault="0002710A" w:rsidP="0002710A">
      <w:pPr>
        <w:pStyle w:val="Title"/>
        <w:jc w:val="both"/>
        <w:rPr>
          <w:rStyle w:val="Hyperlink"/>
          <w:rFonts w:asciiTheme="majorBidi" w:hAnsiTheme="majorBidi" w:cstheme="majorBidi"/>
          <w:b w:val="0"/>
          <w:iCs/>
          <w:sz w:val="22"/>
          <w:szCs w:val="22"/>
        </w:rPr>
      </w:pPr>
    </w:p>
    <w:p w14:paraId="21F95996" w14:textId="75EE8630" w:rsidR="0002710A" w:rsidRDefault="0002710A" w:rsidP="0002710A">
      <w:pPr>
        <w:pStyle w:val="Title"/>
        <w:jc w:val="both"/>
        <w:rPr>
          <w:rStyle w:val="Hyperlink"/>
          <w:rFonts w:asciiTheme="majorBidi" w:hAnsiTheme="majorBidi" w:cstheme="majorBidi"/>
          <w:b w:val="0"/>
          <w:iCs/>
          <w:sz w:val="22"/>
          <w:szCs w:val="22"/>
        </w:rPr>
      </w:pPr>
    </w:p>
    <w:p w14:paraId="5A9ED034" w14:textId="19A642F8" w:rsidR="0002710A" w:rsidRDefault="0002710A" w:rsidP="0002710A">
      <w:pPr>
        <w:pStyle w:val="Title"/>
        <w:jc w:val="both"/>
        <w:rPr>
          <w:rStyle w:val="Hyperlink"/>
          <w:rFonts w:asciiTheme="majorBidi" w:hAnsiTheme="majorBidi" w:cstheme="majorBidi"/>
          <w:b w:val="0"/>
          <w:iCs/>
          <w:sz w:val="22"/>
          <w:szCs w:val="22"/>
        </w:rPr>
      </w:pPr>
    </w:p>
    <w:p w14:paraId="1A63E309" w14:textId="050999EE" w:rsidR="0002710A" w:rsidRDefault="0002710A" w:rsidP="0002710A">
      <w:pPr>
        <w:pStyle w:val="Title"/>
        <w:jc w:val="both"/>
        <w:rPr>
          <w:rStyle w:val="Hyperlink"/>
          <w:rFonts w:asciiTheme="majorBidi" w:hAnsiTheme="majorBidi" w:cstheme="majorBidi"/>
          <w:b w:val="0"/>
          <w:iCs/>
          <w:sz w:val="22"/>
          <w:szCs w:val="22"/>
        </w:rPr>
      </w:pPr>
    </w:p>
    <w:p w14:paraId="5C62E1C7" w14:textId="587C7079" w:rsidR="0002710A" w:rsidRDefault="0002710A" w:rsidP="0002710A">
      <w:pPr>
        <w:pStyle w:val="Title"/>
        <w:jc w:val="both"/>
        <w:rPr>
          <w:rStyle w:val="Hyperlink"/>
          <w:rFonts w:asciiTheme="majorBidi" w:hAnsiTheme="majorBidi" w:cstheme="majorBidi"/>
          <w:b w:val="0"/>
          <w:iCs/>
          <w:sz w:val="22"/>
          <w:szCs w:val="22"/>
        </w:rPr>
      </w:pPr>
    </w:p>
    <w:p w14:paraId="38F3C25A" w14:textId="7A73BBDA" w:rsidR="0002710A" w:rsidRDefault="0002710A" w:rsidP="0002710A">
      <w:pPr>
        <w:pStyle w:val="Title"/>
        <w:jc w:val="both"/>
        <w:rPr>
          <w:rStyle w:val="Hyperlink"/>
          <w:rFonts w:asciiTheme="majorBidi" w:hAnsiTheme="majorBidi" w:cstheme="majorBidi"/>
          <w:b w:val="0"/>
          <w:iCs/>
          <w:sz w:val="22"/>
          <w:szCs w:val="22"/>
        </w:rPr>
      </w:pPr>
    </w:p>
    <w:p w14:paraId="44FA8D23" w14:textId="5B0543C4" w:rsidR="0002710A" w:rsidRDefault="0002710A" w:rsidP="0002710A">
      <w:pPr>
        <w:pStyle w:val="Title"/>
        <w:jc w:val="both"/>
        <w:rPr>
          <w:rStyle w:val="Hyperlink"/>
          <w:rFonts w:asciiTheme="majorBidi" w:hAnsiTheme="majorBidi" w:cstheme="majorBidi"/>
          <w:b w:val="0"/>
          <w:iCs/>
          <w:sz w:val="22"/>
          <w:szCs w:val="22"/>
        </w:rPr>
      </w:pPr>
    </w:p>
    <w:p w14:paraId="74059E0D" w14:textId="168D4F7D" w:rsidR="0002710A" w:rsidRDefault="0002710A" w:rsidP="0002710A">
      <w:pPr>
        <w:pStyle w:val="Title"/>
        <w:jc w:val="both"/>
        <w:rPr>
          <w:rStyle w:val="Hyperlink"/>
          <w:rFonts w:asciiTheme="majorBidi" w:hAnsiTheme="majorBidi" w:cstheme="majorBidi"/>
          <w:b w:val="0"/>
          <w:iCs/>
          <w:sz w:val="22"/>
          <w:szCs w:val="22"/>
        </w:rPr>
      </w:pPr>
    </w:p>
    <w:p w14:paraId="462F1E24" w14:textId="18A4199B" w:rsidR="0002710A" w:rsidRDefault="0002710A" w:rsidP="0002710A">
      <w:pPr>
        <w:pStyle w:val="Title"/>
        <w:jc w:val="both"/>
        <w:rPr>
          <w:rStyle w:val="Hyperlink"/>
          <w:rFonts w:asciiTheme="majorBidi" w:hAnsiTheme="majorBidi" w:cstheme="majorBidi"/>
          <w:b w:val="0"/>
          <w:iCs/>
          <w:sz w:val="22"/>
          <w:szCs w:val="22"/>
        </w:rPr>
      </w:pPr>
    </w:p>
    <w:p w14:paraId="5548124B" w14:textId="48F2A4AE" w:rsidR="0002710A" w:rsidRDefault="0002710A" w:rsidP="0002710A">
      <w:pPr>
        <w:pStyle w:val="Title"/>
        <w:jc w:val="both"/>
        <w:rPr>
          <w:rStyle w:val="Hyperlink"/>
          <w:rFonts w:asciiTheme="majorBidi" w:hAnsiTheme="majorBidi" w:cstheme="majorBidi"/>
          <w:b w:val="0"/>
          <w:iCs/>
          <w:sz w:val="22"/>
          <w:szCs w:val="22"/>
        </w:rPr>
      </w:pPr>
    </w:p>
    <w:p w14:paraId="07E01FE7" w14:textId="77777777" w:rsidR="0002710A" w:rsidRDefault="0002710A" w:rsidP="0002710A">
      <w:pPr>
        <w:pStyle w:val="Heading1"/>
      </w:pPr>
      <w:r>
        <w:lastRenderedPageBreak/>
        <w:t>CRS Consultancy Application Form</w:t>
      </w:r>
    </w:p>
    <w:tbl>
      <w:tblPr>
        <w:tblpPr w:leftFromText="180" w:rightFromText="180" w:vertAnchor="text" w:horzAnchor="margin" w:tblpXSpec="center" w:tblpY="6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1711"/>
        <w:gridCol w:w="428"/>
        <w:gridCol w:w="1284"/>
        <w:gridCol w:w="857"/>
        <w:gridCol w:w="856"/>
        <w:gridCol w:w="1284"/>
        <w:gridCol w:w="428"/>
        <w:gridCol w:w="1716"/>
      </w:tblGrid>
      <w:tr w:rsidR="0002710A" w:rsidRPr="00E136D0" w14:paraId="3A67C9E2" w14:textId="77777777" w:rsidTr="00C80E47">
        <w:tc>
          <w:tcPr>
            <w:tcW w:w="5486" w:type="dxa"/>
            <w:gridSpan w:val="4"/>
            <w:tcBorders>
              <w:top w:val="single" w:sz="4" w:space="0" w:color="auto"/>
              <w:left w:val="single" w:sz="4" w:space="0" w:color="auto"/>
              <w:bottom w:val="single" w:sz="4" w:space="0" w:color="auto"/>
              <w:right w:val="single" w:sz="4" w:space="0" w:color="auto"/>
            </w:tcBorders>
            <w:hideMark/>
          </w:tcPr>
          <w:p w14:paraId="3C349AC3" w14:textId="77777777" w:rsidR="0002710A" w:rsidRPr="00E136D0" w:rsidRDefault="0002710A" w:rsidP="00C80E47">
            <w:pPr>
              <w:rPr>
                <w:rFonts w:cstheme="minorHAnsi"/>
                <w:u w:val="single"/>
                <w:lang w:bidi="ar-IQ"/>
              </w:rPr>
            </w:pPr>
            <w:r w:rsidRPr="00E136D0">
              <w:rPr>
                <w:rFonts w:cstheme="minorHAnsi"/>
                <w:lang w:bidi="ar-IQ"/>
              </w:rPr>
              <w:t>Consultant Name</w:t>
            </w:r>
            <w:r w:rsidRPr="00E136D0">
              <w:rPr>
                <w:rFonts w:cstheme="minorHAnsi"/>
                <w:rtl/>
                <w:lang w:bidi="ar-IQ"/>
              </w:rPr>
              <w:t>:</w:t>
            </w:r>
          </w:p>
        </w:tc>
        <w:tc>
          <w:tcPr>
            <w:tcW w:w="5141" w:type="dxa"/>
            <w:gridSpan w:val="5"/>
            <w:tcBorders>
              <w:top w:val="single" w:sz="4" w:space="0" w:color="auto"/>
              <w:left w:val="single" w:sz="4" w:space="0" w:color="auto"/>
              <w:bottom w:val="single" w:sz="4" w:space="0" w:color="auto"/>
              <w:right w:val="single" w:sz="4" w:space="0" w:color="auto"/>
            </w:tcBorders>
          </w:tcPr>
          <w:p w14:paraId="49220D5F" w14:textId="77777777" w:rsidR="0002710A" w:rsidRPr="00E136D0" w:rsidRDefault="0002710A" w:rsidP="00C80E47">
            <w:pPr>
              <w:rPr>
                <w:rFonts w:cstheme="minorHAnsi"/>
                <w:lang w:bidi="ar-IQ"/>
              </w:rPr>
            </w:pPr>
          </w:p>
        </w:tc>
      </w:tr>
      <w:tr w:rsidR="0002710A" w:rsidRPr="00E136D0" w14:paraId="4FBFEF27" w14:textId="77777777" w:rsidTr="00C80E47">
        <w:tc>
          <w:tcPr>
            <w:tcW w:w="5486" w:type="dxa"/>
            <w:gridSpan w:val="4"/>
            <w:tcBorders>
              <w:top w:val="single" w:sz="4" w:space="0" w:color="auto"/>
              <w:left w:val="single" w:sz="4" w:space="0" w:color="auto"/>
              <w:bottom w:val="single" w:sz="4" w:space="0" w:color="auto"/>
              <w:right w:val="single" w:sz="4" w:space="0" w:color="auto"/>
            </w:tcBorders>
            <w:hideMark/>
          </w:tcPr>
          <w:p w14:paraId="3AB8AACF" w14:textId="77777777" w:rsidR="0002710A" w:rsidRPr="00E136D0" w:rsidRDefault="0002710A" w:rsidP="00C80E47">
            <w:pPr>
              <w:rPr>
                <w:rFonts w:cstheme="minorHAnsi"/>
                <w:lang w:bidi="ar-IQ"/>
              </w:rPr>
            </w:pPr>
            <w:r w:rsidRPr="00E136D0">
              <w:rPr>
                <w:rFonts w:cstheme="minorHAnsi"/>
                <w:lang w:bidi="ar-IQ"/>
              </w:rPr>
              <w:t>Legal address:</w:t>
            </w:r>
          </w:p>
          <w:p w14:paraId="597D9A85" w14:textId="77777777" w:rsidR="0002710A" w:rsidRPr="00E136D0" w:rsidRDefault="0002710A" w:rsidP="00C80E47">
            <w:pPr>
              <w:rPr>
                <w:rFonts w:cstheme="minorHAnsi"/>
                <w:lang w:bidi="ar-IQ"/>
              </w:rPr>
            </w:pPr>
          </w:p>
        </w:tc>
        <w:tc>
          <w:tcPr>
            <w:tcW w:w="5141" w:type="dxa"/>
            <w:gridSpan w:val="5"/>
            <w:tcBorders>
              <w:top w:val="single" w:sz="4" w:space="0" w:color="auto"/>
              <w:left w:val="single" w:sz="4" w:space="0" w:color="auto"/>
              <w:bottom w:val="single" w:sz="4" w:space="0" w:color="auto"/>
              <w:right w:val="single" w:sz="4" w:space="0" w:color="auto"/>
            </w:tcBorders>
          </w:tcPr>
          <w:p w14:paraId="429DB98E" w14:textId="77777777" w:rsidR="0002710A" w:rsidRDefault="0002710A" w:rsidP="00C80E47">
            <w:pPr>
              <w:rPr>
                <w:rFonts w:cstheme="minorHAnsi"/>
                <w:lang w:bidi="ar-IQ"/>
              </w:rPr>
            </w:pPr>
          </w:p>
          <w:p w14:paraId="37E4633D" w14:textId="77777777" w:rsidR="0002710A" w:rsidRPr="00E136D0" w:rsidRDefault="0002710A" w:rsidP="00C80E47">
            <w:pPr>
              <w:rPr>
                <w:rFonts w:cstheme="minorHAnsi"/>
                <w:lang w:bidi="ar-IQ"/>
              </w:rPr>
            </w:pPr>
          </w:p>
        </w:tc>
      </w:tr>
      <w:tr w:rsidR="0002710A" w:rsidRPr="00E136D0" w14:paraId="129CB4EB" w14:textId="77777777" w:rsidTr="00C80E47">
        <w:tc>
          <w:tcPr>
            <w:tcW w:w="5486" w:type="dxa"/>
            <w:gridSpan w:val="4"/>
            <w:tcBorders>
              <w:top w:val="single" w:sz="4" w:space="0" w:color="auto"/>
              <w:left w:val="single" w:sz="4" w:space="0" w:color="auto"/>
              <w:bottom w:val="single" w:sz="4" w:space="0" w:color="auto"/>
              <w:right w:val="single" w:sz="4" w:space="0" w:color="auto"/>
            </w:tcBorders>
            <w:hideMark/>
          </w:tcPr>
          <w:p w14:paraId="11469CC3" w14:textId="77777777" w:rsidR="0002710A" w:rsidRPr="00E136D0" w:rsidRDefault="0002710A" w:rsidP="00C80E47">
            <w:pPr>
              <w:rPr>
                <w:rFonts w:cstheme="minorHAnsi"/>
                <w:lang w:bidi="ar-IQ"/>
              </w:rPr>
            </w:pPr>
            <w:r w:rsidRPr="00E136D0">
              <w:rPr>
                <w:rFonts w:cstheme="minorHAnsi"/>
                <w:lang w:bidi="ar-IQ"/>
              </w:rPr>
              <w:t>Contact Phone Number (Local, WhatsApp, Skype):</w:t>
            </w:r>
          </w:p>
          <w:p w14:paraId="5CF8A667" w14:textId="77777777" w:rsidR="0002710A" w:rsidRPr="00E136D0" w:rsidRDefault="0002710A" w:rsidP="00C80E47">
            <w:pPr>
              <w:jc w:val="center"/>
              <w:rPr>
                <w:rFonts w:cstheme="minorHAnsi"/>
                <w:rtl/>
                <w:lang w:bidi="ar-IQ"/>
              </w:rPr>
            </w:pPr>
          </w:p>
        </w:tc>
        <w:tc>
          <w:tcPr>
            <w:tcW w:w="5141" w:type="dxa"/>
            <w:gridSpan w:val="5"/>
            <w:tcBorders>
              <w:top w:val="single" w:sz="4" w:space="0" w:color="auto"/>
              <w:left w:val="single" w:sz="4" w:space="0" w:color="auto"/>
              <w:bottom w:val="single" w:sz="4" w:space="0" w:color="auto"/>
              <w:right w:val="single" w:sz="4" w:space="0" w:color="auto"/>
            </w:tcBorders>
          </w:tcPr>
          <w:p w14:paraId="4A1494C9" w14:textId="77777777" w:rsidR="0002710A" w:rsidRPr="00E136D0" w:rsidRDefault="0002710A" w:rsidP="00C80E47">
            <w:pPr>
              <w:rPr>
                <w:rFonts w:cstheme="minorHAnsi"/>
                <w:lang w:bidi="ar-IQ"/>
              </w:rPr>
            </w:pPr>
          </w:p>
        </w:tc>
      </w:tr>
      <w:tr w:rsidR="0002710A" w:rsidRPr="00E136D0" w14:paraId="42839667" w14:textId="77777777" w:rsidTr="00C80E47">
        <w:tc>
          <w:tcPr>
            <w:tcW w:w="5486" w:type="dxa"/>
            <w:gridSpan w:val="4"/>
            <w:tcBorders>
              <w:top w:val="single" w:sz="4" w:space="0" w:color="auto"/>
              <w:left w:val="single" w:sz="4" w:space="0" w:color="auto"/>
              <w:bottom w:val="single" w:sz="4" w:space="0" w:color="auto"/>
              <w:right w:val="single" w:sz="4" w:space="0" w:color="auto"/>
            </w:tcBorders>
            <w:hideMark/>
          </w:tcPr>
          <w:p w14:paraId="20D5634E" w14:textId="77777777" w:rsidR="0002710A" w:rsidRPr="00E136D0" w:rsidRDefault="0002710A" w:rsidP="00C80E47">
            <w:pPr>
              <w:rPr>
                <w:rFonts w:cstheme="minorHAnsi"/>
                <w:lang w:bidi="ar-IQ"/>
              </w:rPr>
            </w:pPr>
            <w:r w:rsidRPr="00E136D0">
              <w:rPr>
                <w:rFonts w:cstheme="minorHAnsi"/>
                <w:lang w:bidi="ar-IQ"/>
              </w:rPr>
              <w:t>Contact Email</w:t>
            </w:r>
            <w:r w:rsidRPr="00E136D0">
              <w:rPr>
                <w:rFonts w:cstheme="minorHAnsi"/>
                <w:rtl/>
                <w:lang w:bidi="ar-IQ"/>
              </w:rPr>
              <w:t>:</w:t>
            </w:r>
            <w:r w:rsidRPr="00E136D0">
              <w:rPr>
                <w:rFonts w:cstheme="minorHAnsi"/>
                <w:lang w:bidi="ar-IQ"/>
              </w:rPr>
              <w:t xml:space="preserve"> </w:t>
            </w:r>
          </w:p>
        </w:tc>
        <w:tc>
          <w:tcPr>
            <w:tcW w:w="5141" w:type="dxa"/>
            <w:gridSpan w:val="5"/>
            <w:tcBorders>
              <w:top w:val="single" w:sz="4" w:space="0" w:color="auto"/>
              <w:left w:val="single" w:sz="4" w:space="0" w:color="auto"/>
              <w:bottom w:val="single" w:sz="4" w:space="0" w:color="auto"/>
              <w:right w:val="single" w:sz="4" w:space="0" w:color="auto"/>
            </w:tcBorders>
          </w:tcPr>
          <w:p w14:paraId="354F6933" w14:textId="77777777" w:rsidR="0002710A" w:rsidRPr="00E136D0" w:rsidRDefault="0002710A" w:rsidP="00C80E47">
            <w:pPr>
              <w:rPr>
                <w:rFonts w:cstheme="minorHAnsi"/>
                <w:lang w:bidi="ar-IQ"/>
              </w:rPr>
            </w:pPr>
          </w:p>
        </w:tc>
      </w:tr>
      <w:tr w:rsidR="0002710A" w:rsidRPr="00E136D0" w14:paraId="17FEE416" w14:textId="77777777" w:rsidTr="00C80E47">
        <w:trPr>
          <w:trHeight w:val="635"/>
        </w:trPr>
        <w:tc>
          <w:tcPr>
            <w:tcW w:w="5486" w:type="dxa"/>
            <w:gridSpan w:val="4"/>
            <w:tcBorders>
              <w:top w:val="single" w:sz="4" w:space="0" w:color="auto"/>
              <w:left w:val="single" w:sz="4" w:space="0" w:color="auto"/>
              <w:bottom w:val="single" w:sz="4" w:space="0" w:color="auto"/>
              <w:right w:val="single" w:sz="4" w:space="0" w:color="auto"/>
            </w:tcBorders>
            <w:hideMark/>
          </w:tcPr>
          <w:p w14:paraId="4D2DD531" w14:textId="77777777" w:rsidR="0002710A" w:rsidRPr="00E136D0" w:rsidRDefault="0002710A" w:rsidP="00C80E47">
            <w:pPr>
              <w:rPr>
                <w:rFonts w:cstheme="minorHAnsi"/>
                <w:lang w:bidi="ar-IQ"/>
              </w:rPr>
            </w:pPr>
            <w:r>
              <w:rPr>
                <w:rFonts w:cstheme="minorHAnsi"/>
                <w:lang w:bidi="ar-IQ"/>
              </w:rPr>
              <w:t>R</w:t>
            </w:r>
            <w:r w:rsidRPr="00E136D0">
              <w:rPr>
                <w:rFonts w:cstheme="minorHAnsi"/>
                <w:lang w:bidi="ar-IQ"/>
              </w:rPr>
              <w:t xml:space="preserve">elevant </w:t>
            </w:r>
            <w:r>
              <w:rPr>
                <w:rFonts w:cstheme="minorHAnsi"/>
                <w:lang w:bidi="ar-IQ"/>
              </w:rPr>
              <w:t xml:space="preserve">qualifications to execute the SOW </w:t>
            </w:r>
            <w:r w:rsidRPr="00A8009D">
              <w:rPr>
                <w:rFonts w:cstheme="minorHAnsi"/>
                <w:i/>
                <w:iCs/>
                <w:lang w:bidi="ar-IQ"/>
              </w:rPr>
              <w:t>(bullets points preferred):</w:t>
            </w:r>
          </w:p>
          <w:p w14:paraId="7258A897" w14:textId="77777777" w:rsidR="0002710A" w:rsidRPr="00E136D0" w:rsidRDefault="0002710A" w:rsidP="00C80E47">
            <w:pPr>
              <w:jc w:val="right"/>
              <w:rPr>
                <w:rFonts w:cstheme="minorHAnsi"/>
                <w:lang w:bidi="ar-IQ"/>
              </w:rPr>
            </w:pPr>
          </w:p>
        </w:tc>
        <w:tc>
          <w:tcPr>
            <w:tcW w:w="5141" w:type="dxa"/>
            <w:gridSpan w:val="5"/>
            <w:tcBorders>
              <w:top w:val="single" w:sz="4" w:space="0" w:color="auto"/>
              <w:left w:val="single" w:sz="4" w:space="0" w:color="auto"/>
              <w:bottom w:val="single" w:sz="4" w:space="0" w:color="auto"/>
              <w:right w:val="single" w:sz="4" w:space="0" w:color="auto"/>
            </w:tcBorders>
          </w:tcPr>
          <w:p w14:paraId="4E48A95B" w14:textId="77777777" w:rsidR="0002710A" w:rsidRDefault="0002710A" w:rsidP="00C80E47">
            <w:pPr>
              <w:rPr>
                <w:rFonts w:cstheme="minorHAnsi"/>
                <w:lang w:bidi="ar-IQ"/>
              </w:rPr>
            </w:pPr>
          </w:p>
          <w:p w14:paraId="5495F5AE" w14:textId="77777777" w:rsidR="0002710A" w:rsidRPr="00E136D0" w:rsidRDefault="0002710A" w:rsidP="00C80E47">
            <w:pPr>
              <w:rPr>
                <w:rFonts w:cstheme="minorHAnsi"/>
                <w:lang w:bidi="ar-IQ"/>
              </w:rPr>
            </w:pPr>
          </w:p>
        </w:tc>
      </w:tr>
      <w:tr w:rsidR="0002710A" w:rsidRPr="00E136D0" w14:paraId="2A626CDD" w14:textId="77777777" w:rsidTr="00C80E47">
        <w:trPr>
          <w:trHeight w:val="758"/>
        </w:trPr>
        <w:tc>
          <w:tcPr>
            <w:tcW w:w="2063" w:type="dxa"/>
            <w:vMerge w:val="restart"/>
            <w:tcBorders>
              <w:top w:val="single" w:sz="4" w:space="0" w:color="auto"/>
              <w:left w:val="single" w:sz="4" w:space="0" w:color="auto"/>
              <w:right w:val="single" w:sz="4" w:space="0" w:color="auto"/>
            </w:tcBorders>
          </w:tcPr>
          <w:p w14:paraId="2880EB99" w14:textId="77777777" w:rsidR="0002710A" w:rsidRPr="00E136D0" w:rsidRDefault="0002710A" w:rsidP="00C80E47">
            <w:pPr>
              <w:rPr>
                <w:rFonts w:cstheme="minorHAnsi"/>
                <w:i/>
                <w:iCs/>
                <w:lang w:bidi="ar-IQ"/>
              </w:rPr>
            </w:pPr>
            <w:r w:rsidRPr="00E136D0">
              <w:rPr>
                <w:rFonts w:cstheme="minorHAnsi"/>
                <w:lang w:bidi="ar-IQ"/>
              </w:rPr>
              <w:t>References:</w:t>
            </w:r>
            <w:r>
              <w:rPr>
                <w:rFonts w:cstheme="minorHAnsi"/>
                <w:lang w:bidi="ar-IQ"/>
              </w:rPr>
              <w:t xml:space="preserve"> </w:t>
            </w:r>
            <w:r w:rsidRPr="00A8009D">
              <w:rPr>
                <w:rFonts w:cstheme="minorHAnsi"/>
                <w:i/>
                <w:iCs/>
                <w:sz w:val="20"/>
                <w:szCs w:val="20"/>
                <w:lang w:bidi="ar-IQ"/>
              </w:rPr>
              <w:t>Please provide 3 professional references that can confirm your technical capacities</w:t>
            </w:r>
          </w:p>
        </w:tc>
        <w:tc>
          <w:tcPr>
            <w:tcW w:w="2139" w:type="dxa"/>
            <w:gridSpan w:val="2"/>
            <w:tcBorders>
              <w:top w:val="single" w:sz="4" w:space="0" w:color="auto"/>
              <w:left w:val="single" w:sz="4" w:space="0" w:color="auto"/>
              <w:bottom w:val="single" w:sz="4" w:space="0" w:color="auto"/>
              <w:right w:val="single" w:sz="4" w:space="0" w:color="auto"/>
            </w:tcBorders>
          </w:tcPr>
          <w:p w14:paraId="74DB0A9F" w14:textId="77777777" w:rsidR="0002710A" w:rsidRPr="00E136D0" w:rsidRDefault="0002710A" w:rsidP="00C80E47">
            <w:pPr>
              <w:rPr>
                <w:rFonts w:cstheme="minorHAnsi"/>
                <w:lang w:bidi="ar-IQ"/>
              </w:rPr>
            </w:pPr>
            <w:r>
              <w:rPr>
                <w:rFonts w:cstheme="minorHAnsi"/>
                <w:lang w:bidi="ar-IQ"/>
              </w:rPr>
              <w:t>Name:</w:t>
            </w:r>
          </w:p>
        </w:tc>
        <w:tc>
          <w:tcPr>
            <w:tcW w:w="2141" w:type="dxa"/>
            <w:gridSpan w:val="2"/>
            <w:tcBorders>
              <w:top w:val="single" w:sz="4" w:space="0" w:color="auto"/>
              <w:left w:val="single" w:sz="4" w:space="0" w:color="auto"/>
              <w:bottom w:val="single" w:sz="4" w:space="0" w:color="auto"/>
              <w:right w:val="single" w:sz="4" w:space="0" w:color="auto"/>
            </w:tcBorders>
          </w:tcPr>
          <w:p w14:paraId="12335EE4" w14:textId="77777777" w:rsidR="0002710A" w:rsidRPr="00E136D0" w:rsidRDefault="0002710A" w:rsidP="00C80E47">
            <w:pPr>
              <w:rPr>
                <w:rFonts w:cstheme="minorHAnsi"/>
                <w:lang w:bidi="ar-IQ"/>
              </w:rPr>
            </w:pPr>
            <w:r>
              <w:rPr>
                <w:rFonts w:cstheme="minorHAnsi"/>
                <w:lang w:bidi="ar-IQ"/>
              </w:rPr>
              <w:t>Position:</w:t>
            </w:r>
          </w:p>
        </w:tc>
        <w:tc>
          <w:tcPr>
            <w:tcW w:w="2140" w:type="dxa"/>
            <w:gridSpan w:val="2"/>
            <w:tcBorders>
              <w:top w:val="single" w:sz="4" w:space="0" w:color="auto"/>
              <w:left w:val="single" w:sz="4" w:space="0" w:color="auto"/>
              <w:bottom w:val="single" w:sz="4" w:space="0" w:color="auto"/>
              <w:right w:val="single" w:sz="4" w:space="0" w:color="auto"/>
            </w:tcBorders>
          </w:tcPr>
          <w:p w14:paraId="57CBFE4F" w14:textId="77777777" w:rsidR="0002710A" w:rsidRPr="00E136D0" w:rsidRDefault="0002710A" w:rsidP="00C80E47">
            <w:pPr>
              <w:rPr>
                <w:rFonts w:cstheme="minorHAnsi"/>
                <w:lang w:bidi="ar-IQ"/>
              </w:rPr>
            </w:pPr>
            <w:r>
              <w:rPr>
                <w:rFonts w:cstheme="minorHAnsi"/>
                <w:lang w:bidi="ar-IQ"/>
              </w:rPr>
              <w:t xml:space="preserve">Email: </w:t>
            </w:r>
          </w:p>
        </w:tc>
        <w:tc>
          <w:tcPr>
            <w:tcW w:w="2144" w:type="dxa"/>
            <w:gridSpan w:val="2"/>
            <w:tcBorders>
              <w:top w:val="single" w:sz="4" w:space="0" w:color="auto"/>
              <w:left w:val="single" w:sz="4" w:space="0" w:color="auto"/>
              <w:bottom w:val="single" w:sz="4" w:space="0" w:color="auto"/>
              <w:right w:val="single" w:sz="4" w:space="0" w:color="auto"/>
            </w:tcBorders>
          </w:tcPr>
          <w:p w14:paraId="47E8005B" w14:textId="77777777" w:rsidR="0002710A" w:rsidRPr="00E136D0" w:rsidRDefault="0002710A" w:rsidP="00C80E47">
            <w:pPr>
              <w:rPr>
                <w:rFonts w:cstheme="minorHAnsi"/>
                <w:lang w:bidi="ar-IQ"/>
              </w:rPr>
            </w:pPr>
            <w:r>
              <w:rPr>
                <w:rFonts w:cstheme="minorHAnsi"/>
                <w:lang w:bidi="ar-IQ"/>
              </w:rPr>
              <w:t>Phone:</w:t>
            </w:r>
          </w:p>
        </w:tc>
      </w:tr>
      <w:tr w:rsidR="0002710A" w:rsidRPr="00E136D0" w14:paraId="1D1179A8" w14:textId="77777777" w:rsidTr="00C80E47">
        <w:trPr>
          <w:trHeight w:val="758"/>
        </w:trPr>
        <w:tc>
          <w:tcPr>
            <w:tcW w:w="2063" w:type="dxa"/>
            <w:vMerge/>
            <w:tcBorders>
              <w:left w:val="single" w:sz="4" w:space="0" w:color="auto"/>
              <w:right w:val="single" w:sz="4" w:space="0" w:color="auto"/>
            </w:tcBorders>
          </w:tcPr>
          <w:p w14:paraId="1CF730E8" w14:textId="77777777" w:rsidR="0002710A" w:rsidRPr="00E136D0" w:rsidRDefault="0002710A" w:rsidP="00C80E47">
            <w:pPr>
              <w:rPr>
                <w:rFonts w:cstheme="minorHAnsi"/>
                <w:lang w:bidi="ar-IQ"/>
              </w:rPr>
            </w:pPr>
          </w:p>
        </w:tc>
        <w:tc>
          <w:tcPr>
            <w:tcW w:w="2139" w:type="dxa"/>
            <w:gridSpan w:val="2"/>
            <w:tcBorders>
              <w:top w:val="single" w:sz="4" w:space="0" w:color="auto"/>
              <w:left w:val="single" w:sz="4" w:space="0" w:color="auto"/>
              <w:bottom w:val="single" w:sz="4" w:space="0" w:color="auto"/>
              <w:right w:val="single" w:sz="4" w:space="0" w:color="auto"/>
            </w:tcBorders>
          </w:tcPr>
          <w:p w14:paraId="521BE6DB" w14:textId="77777777" w:rsidR="0002710A" w:rsidRDefault="0002710A" w:rsidP="00C80E47">
            <w:pPr>
              <w:rPr>
                <w:rFonts w:cstheme="minorHAnsi"/>
                <w:lang w:bidi="ar-IQ"/>
              </w:rPr>
            </w:pPr>
            <w:r>
              <w:rPr>
                <w:rFonts w:cstheme="minorHAnsi"/>
                <w:lang w:bidi="ar-IQ"/>
              </w:rPr>
              <w:t>Name:</w:t>
            </w:r>
          </w:p>
        </w:tc>
        <w:tc>
          <w:tcPr>
            <w:tcW w:w="2141" w:type="dxa"/>
            <w:gridSpan w:val="2"/>
            <w:tcBorders>
              <w:top w:val="single" w:sz="4" w:space="0" w:color="auto"/>
              <w:left w:val="single" w:sz="4" w:space="0" w:color="auto"/>
              <w:bottom w:val="single" w:sz="4" w:space="0" w:color="auto"/>
              <w:right w:val="single" w:sz="4" w:space="0" w:color="auto"/>
            </w:tcBorders>
          </w:tcPr>
          <w:p w14:paraId="137450B4" w14:textId="77777777" w:rsidR="0002710A" w:rsidRDefault="0002710A" w:rsidP="00C80E47">
            <w:pPr>
              <w:rPr>
                <w:rFonts w:cstheme="minorHAnsi"/>
                <w:lang w:bidi="ar-IQ"/>
              </w:rPr>
            </w:pPr>
            <w:r>
              <w:rPr>
                <w:rFonts w:cstheme="minorHAnsi"/>
                <w:lang w:bidi="ar-IQ"/>
              </w:rPr>
              <w:t>Position:</w:t>
            </w:r>
          </w:p>
        </w:tc>
        <w:tc>
          <w:tcPr>
            <w:tcW w:w="2140" w:type="dxa"/>
            <w:gridSpan w:val="2"/>
            <w:tcBorders>
              <w:top w:val="single" w:sz="4" w:space="0" w:color="auto"/>
              <w:left w:val="single" w:sz="4" w:space="0" w:color="auto"/>
              <w:bottom w:val="single" w:sz="4" w:space="0" w:color="auto"/>
              <w:right w:val="single" w:sz="4" w:space="0" w:color="auto"/>
            </w:tcBorders>
          </w:tcPr>
          <w:p w14:paraId="7048C781" w14:textId="77777777" w:rsidR="0002710A" w:rsidRDefault="0002710A" w:rsidP="00C80E47">
            <w:pPr>
              <w:rPr>
                <w:rFonts w:cstheme="minorHAnsi"/>
                <w:lang w:bidi="ar-IQ"/>
              </w:rPr>
            </w:pPr>
            <w:r>
              <w:rPr>
                <w:rFonts w:cstheme="minorHAnsi"/>
                <w:lang w:bidi="ar-IQ"/>
              </w:rPr>
              <w:t xml:space="preserve">Email: </w:t>
            </w:r>
          </w:p>
        </w:tc>
        <w:tc>
          <w:tcPr>
            <w:tcW w:w="2144" w:type="dxa"/>
            <w:gridSpan w:val="2"/>
            <w:tcBorders>
              <w:top w:val="single" w:sz="4" w:space="0" w:color="auto"/>
              <w:left w:val="single" w:sz="4" w:space="0" w:color="auto"/>
              <w:bottom w:val="single" w:sz="4" w:space="0" w:color="auto"/>
              <w:right w:val="single" w:sz="4" w:space="0" w:color="auto"/>
            </w:tcBorders>
          </w:tcPr>
          <w:p w14:paraId="331A8FF5" w14:textId="77777777" w:rsidR="0002710A" w:rsidRDefault="0002710A" w:rsidP="00C80E47">
            <w:pPr>
              <w:rPr>
                <w:rFonts w:cstheme="minorHAnsi"/>
                <w:lang w:bidi="ar-IQ"/>
              </w:rPr>
            </w:pPr>
            <w:r>
              <w:rPr>
                <w:rFonts w:cstheme="minorHAnsi"/>
                <w:lang w:bidi="ar-IQ"/>
              </w:rPr>
              <w:t>Phone:</w:t>
            </w:r>
          </w:p>
        </w:tc>
      </w:tr>
      <w:tr w:rsidR="0002710A" w:rsidRPr="00E136D0" w14:paraId="79DA5354" w14:textId="77777777" w:rsidTr="00C80E47">
        <w:trPr>
          <w:trHeight w:val="758"/>
        </w:trPr>
        <w:tc>
          <w:tcPr>
            <w:tcW w:w="2063" w:type="dxa"/>
            <w:vMerge/>
            <w:tcBorders>
              <w:left w:val="single" w:sz="4" w:space="0" w:color="auto"/>
              <w:bottom w:val="single" w:sz="4" w:space="0" w:color="auto"/>
              <w:right w:val="single" w:sz="4" w:space="0" w:color="auto"/>
            </w:tcBorders>
          </w:tcPr>
          <w:p w14:paraId="4274D8BB" w14:textId="77777777" w:rsidR="0002710A" w:rsidRPr="00E136D0" w:rsidRDefault="0002710A" w:rsidP="00C80E47">
            <w:pPr>
              <w:rPr>
                <w:rFonts w:cstheme="minorHAnsi"/>
                <w:lang w:bidi="ar-IQ"/>
              </w:rPr>
            </w:pPr>
          </w:p>
        </w:tc>
        <w:tc>
          <w:tcPr>
            <w:tcW w:w="2139" w:type="dxa"/>
            <w:gridSpan w:val="2"/>
            <w:tcBorders>
              <w:top w:val="single" w:sz="4" w:space="0" w:color="auto"/>
              <w:left w:val="single" w:sz="4" w:space="0" w:color="auto"/>
              <w:bottom w:val="single" w:sz="4" w:space="0" w:color="auto"/>
              <w:right w:val="single" w:sz="4" w:space="0" w:color="auto"/>
            </w:tcBorders>
          </w:tcPr>
          <w:p w14:paraId="17AB4857" w14:textId="77777777" w:rsidR="0002710A" w:rsidRDefault="0002710A" w:rsidP="00C80E47">
            <w:pPr>
              <w:rPr>
                <w:rFonts w:cstheme="minorHAnsi"/>
                <w:lang w:bidi="ar-IQ"/>
              </w:rPr>
            </w:pPr>
            <w:r>
              <w:rPr>
                <w:rFonts w:cstheme="minorHAnsi"/>
                <w:lang w:bidi="ar-IQ"/>
              </w:rPr>
              <w:t>Name:</w:t>
            </w:r>
          </w:p>
        </w:tc>
        <w:tc>
          <w:tcPr>
            <w:tcW w:w="2141" w:type="dxa"/>
            <w:gridSpan w:val="2"/>
            <w:tcBorders>
              <w:top w:val="single" w:sz="4" w:space="0" w:color="auto"/>
              <w:left w:val="single" w:sz="4" w:space="0" w:color="auto"/>
              <w:bottom w:val="single" w:sz="4" w:space="0" w:color="auto"/>
              <w:right w:val="single" w:sz="4" w:space="0" w:color="auto"/>
            </w:tcBorders>
          </w:tcPr>
          <w:p w14:paraId="2102F33F" w14:textId="77777777" w:rsidR="0002710A" w:rsidRDefault="0002710A" w:rsidP="00C80E47">
            <w:pPr>
              <w:rPr>
                <w:rFonts w:cstheme="minorHAnsi"/>
                <w:lang w:bidi="ar-IQ"/>
              </w:rPr>
            </w:pPr>
            <w:r>
              <w:rPr>
                <w:rFonts w:cstheme="minorHAnsi"/>
                <w:lang w:bidi="ar-IQ"/>
              </w:rPr>
              <w:t>Position:</w:t>
            </w:r>
          </w:p>
        </w:tc>
        <w:tc>
          <w:tcPr>
            <w:tcW w:w="2140" w:type="dxa"/>
            <w:gridSpan w:val="2"/>
            <w:tcBorders>
              <w:top w:val="single" w:sz="4" w:space="0" w:color="auto"/>
              <w:left w:val="single" w:sz="4" w:space="0" w:color="auto"/>
              <w:bottom w:val="single" w:sz="4" w:space="0" w:color="auto"/>
              <w:right w:val="single" w:sz="4" w:space="0" w:color="auto"/>
            </w:tcBorders>
          </w:tcPr>
          <w:p w14:paraId="093A6FDD" w14:textId="77777777" w:rsidR="0002710A" w:rsidRDefault="0002710A" w:rsidP="00C80E47">
            <w:pPr>
              <w:rPr>
                <w:rFonts w:cstheme="minorHAnsi"/>
                <w:lang w:bidi="ar-IQ"/>
              </w:rPr>
            </w:pPr>
            <w:r>
              <w:rPr>
                <w:rFonts w:cstheme="minorHAnsi"/>
                <w:lang w:bidi="ar-IQ"/>
              </w:rPr>
              <w:t xml:space="preserve">Email: </w:t>
            </w:r>
          </w:p>
        </w:tc>
        <w:tc>
          <w:tcPr>
            <w:tcW w:w="2144" w:type="dxa"/>
            <w:gridSpan w:val="2"/>
            <w:tcBorders>
              <w:top w:val="single" w:sz="4" w:space="0" w:color="auto"/>
              <w:left w:val="single" w:sz="4" w:space="0" w:color="auto"/>
              <w:bottom w:val="single" w:sz="4" w:space="0" w:color="auto"/>
              <w:right w:val="single" w:sz="4" w:space="0" w:color="auto"/>
            </w:tcBorders>
          </w:tcPr>
          <w:p w14:paraId="21E218B3" w14:textId="77777777" w:rsidR="0002710A" w:rsidRDefault="0002710A" w:rsidP="00C80E47">
            <w:pPr>
              <w:rPr>
                <w:rFonts w:cstheme="minorHAnsi"/>
                <w:lang w:bidi="ar-IQ"/>
              </w:rPr>
            </w:pPr>
            <w:r>
              <w:rPr>
                <w:rFonts w:cstheme="minorHAnsi"/>
                <w:lang w:bidi="ar-IQ"/>
              </w:rPr>
              <w:t>Phone:</w:t>
            </w:r>
          </w:p>
        </w:tc>
      </w:tr>
      <w:tr w:rsidR="0002710A" w:rsidRPr="00E136D0" w14:paraId="7CC67DD3" w14:textId="77777777" w:rsidTr="00C80E47">
        <w:trPr>
          <w:trHeight w:val="713"/>
        </w:trPr>
        <w:tc>
          <w:tcPr>
            <w:tcW w:w="2063" w:type="dxa"/>
            <w:vMerge w:val="restart"/>
            <w:tcBorders>
              <w:top w:val="single" w:sz="4" w:space="0" w:color="auto"/>
              <w:left w:val="single" w:sz="4" w:space="0" w:color="auto"/>
              <w:right w:val="single" w:sz="4" w:space="0" w:color="auto"/>
            </w:tcBorders>
          </w:tcPr>
          <w:p w14:paraId="47BBC895" w14:textId="77777777" w:rsidR="0002710A" w:rsidRPr="00E136D0" w:rsidRDefault="0002710A" w:rsidP="00C80E47">
            <w:pPr>
              <w:rPr>
                <w:rFonts w:cstheme="minorHAnsi"/>
                <w:i/>
                <w:iCs/>
                <w:lang w:bidi="ar-IQ"/>
              </w:rPr>
            </w:pPr>
            <w:r>
              <w:rPr>
                <w:rFonts w:cstheme="minorHAnsi"/>
                <w:lang w:bidi="ar-IQ"/>
              </w:rPr>
              <w:t xml:space="preserve">Financial Offer: </w:t>
            </w:r>
            <w:r w:rsidRPr="00A8009D">
              <w:rPr>
                <w:rFonts w:cstheme="minorHAnsi"/>
                <w:i/>
                <w:iCs/>
                <w:sz w:val="20"/>
                <w:szCs w:val="20"/>
                <w:lang w:bidi="ar-IQ"/>
              </w:rPr>
              <w:t>All prices should be in USD at an all-inclusive rate. Applicants can offer daily or monthly options (see notes box)</w:t>
            </w:r>
          </w:p>
        </w:tc>
        <w:tc>
          <w:tcPr>
            <w:tcW w:w="17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0ADAC4" w14:textId="77777777" w:rsidR="0002710A" w:rsidRPr="00E136D0" w:rsidRDefault="0002710A" w:rsidP="00C80E47">
            <w:pPr>
              <w:rPr>
                <w:rFonts w:cstheme="minorHAnsi"/>
                <w:sz w:val="20"/>
                <w:szCs w:val="20"/>
                <w:lang w:bidi="ar-IQ"/>
              </w:rPr>
            </w:pPr>
            <w:r w:rsidRPr="00E136D0">
              <w:rPr>
                <w:rFonts w:cstheme="minorHAnsi"/>
                <w:sz w:val="20"/>
                <w:szCs w:val="20"/>
                <w:lang w:bidi="ar-IQ"/>
              </w:rPr>
              <w:t>Daily Option:</w:t>
            </w:r>
          </w:p>
        </w:tc>
        <w:tc>
          <w:tcPr>
            <w:tcW w:w="1712" w:type="dxa"/>
            <w:gridSpan w:val="2"/>
            <w:tcBorders>
              <w:top w:val="single" w:sz="4" w:space="0" w:color="auto"/>
              <w:left w:val="single" w:sz="4" w:space="0" w:color="auto"/>
              <w:bottom w:val="single" w:sz="4" w:space="0" w:color="auto"/>
              <w:right w:val="single" w:sz="4" w:space="0" w:color="auto"/>
            </w:tcBorders>
          </w:tcPr>
          <w:p w14:paraId="5D77547D" w14:textId="77777777" w:rsidR="0002710A" w:rsidRPr="00E136D0" w:rsidRDefault="0002710A" w:rsidP="00C80E47">
            <w:pPr>
              <w:rPr>
                <w:rFonts w:cstheme="minorHAnsi"/>
                <w:sz w:val="20"/>
                <w:szCs w:val="20"/>
                <w:lang w:bidi="ar-IQ"/>
              </w:rPr>
            </w:pPr>
            <w:r w:rsidRPr="00E136D0">
              <w:rPr>
                <w:rFonts w:cstheme="minorHAnsi"/>
                <w:sz w:val="20"/>
                <w:szCs w:val="20"/>
                <w:lang w:bidi="ar-IQ"/>
              </w:rPr>
              <w:t>Price Per Day</w:t>
            </w:r>
            <w:r>
              <w:rPr>
                <w:rFonts w:cstheme="minorHAnsi"/>
                <w:sz w:val="20"/>
                <w:szCs w:val="20"/>
                <w:lang w:bidi="ar-IQ"/>
              </w:rPr>
              <w:t xml:space="preserve"> (USD)</w:t>
            </w:r>
            <w:r w:rsidRPr="00E136D0">
              <w:rPr>
                <w:rFonts w:cstheme="minorHAnsi"/>
                <w:sz w:val="20"/>
                <w:szCs w:val="20"/>
                <w:lang w:bidi="ar-IQ"/>
              </w:rPr>
              <w:t>:</w:t>
            </w:r>
          </w:p>
        </w:tc>
        <w:tc>
          <w:tcPr>
            <w:tcW w:w="1713" w:type="dxa"/>
            <w:gridSpan w:val="2"/>
            <w:tcBorders>
              <w:top w:val="single" w:sz="4" w:space="0" w:color="auto"/>
              <w:left w:val="single" w:sz="4" w:space="0" w:color="auto"/>
              <w:bottom w:val="single" w:sz="4" w:space="0" w:color="auto"/>
              <w:right w:val="single" w:sz="4" w:space="0" w:color="auto"/>
            </w:tcBorders>
          </w:tcPr>
          <w:p w14:paraId="45F11D98" w14:textId="77777777" w:rsidR="0002710A" w:rsidRPr="00E136D0" w:rsidRDefault="0002710A" w:rsidP="00C80E47">
            <w:pPr>
              <w:rPr>
                <w:rFonts w:cstheme="minorHAnsi"/>
                <w:sz w:val="20"/>
                <w:szCs w:val="20"/>
                <w:lang w:bidi="ar-IQ"/>
              </w:rPr>
            </w:pPr>
            <w:r w:rsidRPr="00E136D0">
              <w:rPr>
                <w:rFonts w:cstheme="minorHAnsi"/>
                <w:sz w:val="20"/>
                <w:szCs w:val="20"/>
                <w:lang w:bidi="ar-IQ"/>
              </w:rPr>
              <w:t xml:space="preserve">Maximum </w:t>
            </w:r>
            <w:r>
              <w:rPr>
                <w:rFonts w:cstheme="minorHAnsi"/>
                <w:sz w:val="20"/>
                <w:szCs w:val="20"/>
                <w:lang w:bidi="ar-IQ"/>
              </w:rPr>
              <w:t>d</w:t>
            </w:r>
            <w:r w:rsidRPr="00E136D0">
              <w:rPr>
                <w:rFonts w:cstheme="minorHAnsi"/>
                <w:sz w:val="20"/>
                <w:szCs w:val="20"/>
                <w:lang w:bidi="ar-IQ"/>
              </w:rPr>
              <w:t>ays</w:t>
            </w:r>
            <w:r>
              <w:rPr>
                <w:rFonts w:cstheme="minorHAnsi"/>
                <w:sz w:val="20"/>
                <w:szCs w:val="20"/>
                <w:lang w:bidi="ar-IQ"/>
              </w:rPr>
              <w:t xml:space="preserve"> of work</w:t>
            </w:r>
            <w:r w:rsidRPr="00E136D0">
              <w:rPr>
                <w:rFonts w:cstheme="minorHAnsi"/>
                <w:sz w:val="20"/>
                <w:szCs w:val="20"/>
                <w:lang w:bidi="ar-IQ"/>
              </w:rPr>
              <w:t xml:space="preserve"> per week</w:t>
            </w:r>
            <w:r>
              <w:rPr>
                <w:rFonts w:cstheme="minorHAnsi"/>
                <w:sz w:val="20"/>
                <w:szCs w:val="20"/>
                <w:lang w:bidi="ar-IQ"/>
              </w:rPr>
              <w:t>:</w:t>
            </w:r>
          </w:p>
        </w:tc>
        <w:tc>
          <w:tcPr>
            <w:tcW w:w="1712" w:type="dxa"/>
            <w:gridSpan w:val="2"/>
            <w:tcBorders>
              <w:top w:val="single" w:sz="4" w:space="0" w:color="auto"/>
              <w:left w:val="single" w:sz="4" w:space="0" w:color="auto"/>
              <w:bottom w:val="single" w:sz="4" w:space="0" w:color="auto"/>
              <w:right w:val="single" w:sz="4" w:space="0" w:color="auto"/>
            </w:tcBorders>
          </w:tcPr>
          <w:p w14:paraId="4E09366C" w14:textId="77777777" w:rsidR="0002710A" w:rsidRPr="00E136D0" w:rsidRDefault="0002710A" w:rsidP="00C80E47">
            <w:pPr>
              <w:rPr>
                <w:rFonts w:cstheme="minorHAnsi"/>
                <w:sz w:val="20"/>
                <w:szCs w:val="20"/>
                <w:lang w:bidi="ar-IQ"/>
              </w:rPr>
            </w:pPr>
            <w:r w:rsidRPr="00E136D0">
              <w:rPr>
                <w:rFonts w:cstheme="minorHAnsi"/>
                <w:sz w:val="20"/>
                <w:szCs w:val="20"/>
                <w:lang w:bidi="ar-IQ"/>
              </w:rPr>
              <w:t xml:space="preserve">Maximum </w:t>
            </w:r>
            <w:r>
              <w:rPr>
                <w:rFonts w:cstheme="minorHAnsi"/>
                <w:sz w:val="20"/>
                <w:szCs w:val="20"/>
                <w:lang w:bidi="ar-IQ"/>
              </w:rPr>
              <w:t>d</w:t>
            </w:r>
            <w:r w:rsidRPr="00E136D0">
              <w:rPr>
                <w:rFonts w:cstheme="minorHAnsi"/>
                <w:sz w:val="20"/>
                <w:szCs w:val="20"/>
                <w:lang w:bidi="ar-IQ"/>
              </w:rPr>
              <w:t>ays</w:t>
            </w:r>
            <w:r>
              <w:rPr>
                <w:rFonts w:cstheme="minorHAnsi"/>
                <w:sz w:val="20"/>
                <w:szCs w:val="20"/>
                <w:lang w:bidi="ar-IQ"/>
              </w:rPr>
              <w:t xml:space="preserve"> of work</w:t>
            </w:r>
            <w:r w:rsidRPr="00E136D0">
              <w:rPr>
                <w:rFonts w:cstheme="minorHAnsi"/>
                <w:sz w:val="20"/>
                <w:szCs w:val="20"/>
                <w:lang w:bidi="ar-IQ"/>
              </w:rPr>
              <w:t xml:space="preserve"> per month</w:t>
            </w:r>
            <w:r>
              <w:rPr>
                <w:rFonts w:cstheme="minorHAnsi"/>
                <w:sz w:val="20"/>
                <w:szCs w:val="20"/>
                <w:lang w:bidi="ar-IQ"/>
              </w:rPr>
              <w:t>:</w:t>
            </w:r>
          </w:p>
        </w:tc>
        <w:tc>
          <w:tcPr>
            <w:tcW w:w="1716" w:type="dxa"/>
            <w:tcBorders>
              <w:top w:val="single" w:sz="4" w:space="0" w:color="auto"/>
              <w:left w:val="single" w:sz="4" w:space="0" w:color="auto"/>
              <w:bottom w:val="single" w:sz="4" w:space="0" w:color="auto"/>
              <w:right w:val="single" w:sz="4" w:space="0" w:color="auto"/>
            </w:tcBorders>
          </w:tcPr>
          <w:p w14:paraId="52799DC8" w14:textId="77777777" w:rsidR="0002710A" w:rsidRPr="00E136D0" w:rsidRDefault="0002710A" w:rsidP="00C80E47">
            <w:pPr>
              <w:rPr>
                <w:rFonts w:cstheme="minorHAnsi"/>
                <w:sz w:val="20"/>
                <w:szCs w:val="20"/>
                <w:lang w:bidi="ar-IQ"/>
              </w:rPr>
            </w:pPr>
            <w:r>
              <w:rPr>
                <w:rFonts w:cstheme="minorHAnsi"/>
                <w:sz w:val="20"/>
                <w:szCs w:val="20"/>
                <w:lang w:bidi="ar-IQ"/>
              </w:rPr>
              <w:t>Maximum</w:t>
            </w:r>
            <w:r w:rsidRPr="00E136D0">
              <w:rPr>
                <w:rFonts w:cstheme="minorHAnsi"/>
                <w:sz w:val="20"/>
                <w:szCs w:val="20"/>
                <w:lang w:bidi="ar-IQ"/>
              </w:rPr>
              <w:t xml:space="preserve"> Cost</w:t>
            </w:r>
          </w:p>
          <w:p w14:paraId="1EA6E59D" w14:textId="77777777" w:rsidR="0002710A" w:rsidRPr="00E136D0" w:rsidRDefault="0002710A" w:rsidP="00C80E47">
            <w:pPr>
              <w:rPr>
                <w:rFonts w:cstheme="minorHAnsi"/>
                <w:sz w:val="20"/>
                <w:szCs w:val="20"/>
                <w:lang w:bidi="ar-IQ"/>
              </w:rPr>
            </w:pPr>
            <w:r w:rsidRPr="00E136D0">
              <w:rPr>
                <w:rFonts w:cstheme="minorHAnsi"/>
                <w:sz w:val="20"/>
                <w:szCs w:val="20"/>
                <w:lang w:bidi="ar-IQ"/>
              </w:rPr>
              <w:t>Per Week:</w:t>
            </w:r>
          </w:p>
          <w:p w14:paraId="03C3775B" w14:textId="77777777" w:rsidR="0002710A" w:rsidRPr="00E136D0" w:rsidRDefault="0002710A" w:rsidP="00C80E47">
            <w:pPr>
              <w:rPr>
                <w:rFonts w:cstheme="minorHAnsi"/>
                <w:sz w:val="20"/>
                <w:szCs w:val="20"/>
                <w:lang w:bidi="ar-IQ"/>
              </w:rPr>
            </w:pPr>
            <w:r w:rsidRPr="00E136D0">
              <w:rPr>
                <w:rFonts w:cstheme="minorHAnsi"/>
                <w:sz w:val="20"/>
                <w:szCs w:val="20"/>
                <w:lang w:bidi="ar-IQ"/>
              </w:rPr>
              <w:t>Per Month:</w:t>
            </w:r>
          </w:p>
        </w:tc>
      </w:tr>
      <w:tr w:rsidR="0002710A" w:rsidRPr="00E136D0" w14:paraId="0DF2FD60" w14:textId="77777777" w:rsidTr="00C80E47">
        <w:trPr>
          <w:trHeight w:val="712"/>
        </w:trPr>
        <w:tc>
          <w:tcPr>
            <w:tcW w:w="2063" w:type="dxa"/>
            <w:vMerge/>
            <w:tcBorders>
              <w:left w:val="single" w:sz="4" w:space="0" w:color="auto"/>
              <w:bottom w:val="single" w:sz="4" w:space="0" w:color="auto"/>
              <w:right w:val="single" w:sz="4" w:space="0" w:color="auto"/>
            </w:tcBorders>
          </w:tcPr>
          <w:p w14:paraId="65D60874" w14:textId="77777777" w:rsidR="0002710A" w:rsidRDefault="0002710A" w:rsidP="00C80E47">
            <w:pPr>
              <w:rPr>
                <w:rFonts w:cstheme="minorHAnsi"/>
                <w:lang w:bidi="ar-IQ"/>
              </w:rPr>
            </w:pPr>
          </w:p>
        </w:tc>
        <w:tc>
          <w:tcPr>
            <w:tcW w:w="17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0F2D45" w14:textId="77777777" w:rsidR="0002710A" w:rsidRPr="00E136D0" w:rsidRDefault="0002710A" w:rsidP="00C80E47">
            <w:pPr>
              <w:rPr>
                <w:rFonts w:cstheme="minorHAnsi"/>
                <w:sz w:val="20"/>
                <w:szCs w:val="20"/>
                <w:lang w:bidi="ar-IQ"/>
              </w:rPr>
            </w:pPr>
            <w:r w:rsidRPr="00E136D0">
              <w:rPr>
                <w:rFonts w:cstheme="minorHAnsi"/>
                <w:sz w:val="20"/>
                <w:szCs w:val="20"/>
                <w:lang w:bidi="ar-IQ"/>
              </w:rPr>
              <w:t>Monthly Option:</w:t>
            </w:r>
          </w:p>
        </w:tc>
        <w:tc>
          <w:tcPr>
            <w:tcW w:w="1712" w:type="dxa"/>
            <w:gridSpan w:val="2"/>
            <w:tcBorders>
              <w:top w:val="single" w:sz="4" w:space="0" w:color="auto"/>
              <w:left w:val="single" w:sz="4" w:space="0" w:color="auto"/>
              <w:bottom w:val="single" w:sz="4" w:space="0" w:color="auto"/>
              <w:right w:val="single" w:sz="4" w:space="0" w:color="auto"/>
            </w:tcBorders>
          </w:tcPr>
          <w:p w14:paraId="644895D1" w14:textId="77777777" w:rsidR="0002710A" w:rsidRPr="00E136D0" w:rsidRDefault="0002710A" w:rsidP="00C80E47">
            <w:pPr>
              <w:rPr>
                <w:rFonts w:cstheme="minorHAnsi"/>
                <w:sz w:val="20"/>
                <w:szCs w:val="20"/>
                <w:lang w:bidi="ar-IQ"/>
              </w:rPr>
            </w:pPr>
            <w:r>
              <w:rPr>
                <w:rFonts w:cstheme="minorHAnsi"/>
                <w:sz w:val="20"/>
                <w:szCs w:val="20"/>
                <w:lang w:bidi="ar-IQ"/>
              </w:rPr>
              <w:t>Price Per Month (USD):</w:t>
            </w:r>
          </w:p>
        </w:tc>
        <w:tc>
          <w:tcPr>
            <w:tcW w:w="514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A86664" w14:textId="77777777" w:rsidR="0002710A" w:rsidRDefault="0002710A" w:rsidP="00C80E47">
            <w:pPr>
              <w:rPr>
                <w:rFonts w:cstheme="minorHAnsi"/>
                <w:sz w:val="20"/>
                <w:szCs w:val="20"/>
                <w:lang w:bidi="ar-IQ"/>
              </w:rPr>
            </w:pPr>
            <w:r>
              <w:rPr>
                <w:rFonts w:cstheme="minorHAnsi"/>
                <w:sz w:val="20"/>
                <w:szCs w:val="20"/>
                <w:lang w:bidi="ar-IQ"/>
              </w:rPr>
              <w:t>Notes: Applicants choosing a daily option will aggregate working hours at the end of each month and divide by 8 (for 1 day) to reach the total number of days paid.</w:t>
            </w:r>
          </w:p>
          <w:p w14:paraId="0A6CE0A6" w14:textId="77777777" w:rsidR="0002710A" w:rsidRPr="00E136D0" w:rsidRDefault="0002710A" w:rsidP="00C80E47">
            <w:pPr>
              <w:rPr>
                <w:rFonts w:cstheme="minorHAnsi"/>
                <w:sz w:val="20"/>
                <w:szCs w:val="20"/>
                <w:lang w:bidi="ar-IQ"/>
              </w:rPr>
            </w:pPr>
            <w:r>
              <w:rPr>
                <w:rFonts w:cstheme="minorHAnsi"/>
                <w:sz w:val="20"/>
                <w:szCs w:val="20"/>
                <w:lang w:bidi="ar-IQ"/>
              </w:rPr>
              <w:t>Applicants choosing a monthly option will receive a flat rate each month regardless of days/hours worked but are expected to be available and working at least 8 working-hours per day.</w:t>
            </w:r>
          </w:p>
        </w:tc>
      </w:tr>
      <w:tr w:rsidR="0002710A" w:rsidRPr="00E136D0" w14:paraId="312E7C36" w14:textId="77777777" w:rsidTr="00C80E47">
        <w:tc>
          <w:tcPr>
            <w:tcW w:w="5486" w:type="dxa"/>
            <w:gridSpan w:val="4"/>
            <w:tcBorders>
              <w:top w:val="single" w:sz="4" w:space="0" w:color="auto"/>
              <w:left w:val="single" w:sz="4" w:space="0" w:color="auto"/>
              <w:bottom w:val="single" w:sz="4" w:space="0" w:color="auto"/>
              <w:right w:val="single" w:sz="4" w:space="0" w:color="auto"/>
            </w:tcBorders>
          </w:tcPr>
          <w:p w14:paraId="3DEF00C6" w14:textId="77777777" w:rsidR="0002710A" w:rsidRDefault="0002710A" w:rsidP="00C80E47">
            <w:pPr>
              <w:rPr>
                <w:rFonts w:cstheme="minorHAnsi"/>
                <w:lang w:bidi="ar-IQ"/>
              </w:rPr>
            </w:pPr>
            <w:r w:rsidRPr="00E136D0">
              <w:rPr>
                <w:rFonts w:cstheme="minorHAnsi"/>
                <w:lang w:bidi="ar-IQ"/>
              </w:rPr>
              <w:t xml:space="preserve">Validity Period of Offer:  </w:t>
            </w:r>
            <w:r w:rsidRPr="00A8009D">
              <w:rPr>
                <w:rFonts w:cstheme="minorHAnsi"/>
                <w:i/>
                <w:iCs/>
                <w:sz w:val="20"/>
                <w:szCs w:val="20"/>
                <w:lang w:bidi="ar-IQ"/>
              </w:rPr>
              <w:t>Please indicate for how many days this offer is valid.</w:t>
            </w:r>
          </w:p>
          <w:p w14:paraId="14FD8EEA" w14:textId="77777777" w:rsidR="0002710A" w:rsidRPr="00E136D0" w:rsidRDefault="0002710A" w:rsidP="00C80E47">
            <w:pPr>
              <w:rPr>
                <w:rFonts w:cstheme="minorHAnsi"/>
                <w:sz w:val="20"/>
                <w:szCs w:val="20"/>
              </w:rPr>
            </w:pPr>
            <w:r w:rsidRPr="00E136D0">
              <w:rPr>
                <w:rFonts w:cstheme="minorHAnsi"/>
                <w:sz w:val="20"/>
                <w:szCs w:val="20"/>
                <w:lang w:bidi="ar-IQ"/>
              </w:rPr>
              <w:t xml:space="preserve">NOTE:  Offers </w:t>
            </w:r>
            <w:r w:rsidRPr="00E136D0">
              <w:rPr>
                <w:rFonts w:cstheme="minorHAnsi"/>
                <w:sz w:val="20"/>
                <w:szCs w:val="20"/>
              </w:rPr>
              <w:t>should remain valid for at least ninety (90) days from the submission closing date.</w:t>
            </w:r>
          </w:p>
        </w:tc>
        <w:tc>
          <w:tcPr>
            <w:tcW w:w="5141" w:type="dxa"/>
            <w:gridSpan w:val="5"/>
            <w:tcBorders>
              <w:top w:val="single" w:sz="4" w:space="0" w:color="auto"/>
              <w:left w:val="single" w:sz="4" w:space="0" w:color="auto"/>
              <w:bottom w:val="single" w:sz="4" w:space="0" w:color="auto"/>
              <w:right w:val="single" w:sz="4" w:space="0" w:color="auto"/>
            </w:tcBorders>
          </w:tcPr>
          <w:p w14:paraId="5E605875" w14:textId="77777777" w:rsidR="0002710A" w:rsidRPr="00E136D0" w:rsidRDefault="0002710A" w:rsidP="00C80E47">
            <w:pPr>
              <w:rPr>
                <w:rFonts w:cstheme="minorHAnsi"/>
                <w:lang w:bidi="ar-IQ"/>
              </w:rPr>
            </w:pPr>
          </w:p>
        </w:tc>
      </w:tr>
      <w:tr w:rsidR="0002710A" w:rsidRPr="00E136D0" w14:paraId="6BEF5AF8" w14:textId="77777777" w:rsidTr="00C80E47">
        <w:tc>
          <w:tcPr>
            <w:tcW w:w="5486" w:type="dxa"/>
            <w:gridSpan w:val="4"/>
            <w:tcBorders>
              <w:top w:val="single" w:sz="4" w:space="0" w:color="auto"/>
              <w:left w:val="single" w:sz="4" w:space="0" w:color="auto"/>
              <w:bottom w:val="single" w:sz="4" w:space="0" w:color="auto"/>
              <w:right w:val="single" w:sz="4" w:space="0" w:color="auto"/>
            </w:tcBorders>
          </w:tcPr>
          <w:p w14:paraId="5F5FF92F" w14:textId="77777777" w:rsidR="0002710A" w:rsidRPr="00E136D0" w:rsidRDefault="0002710A" w:rsidP="00C80E47">
            <w:pPr>
              <w:rPr>
                <w:rFonts w:cstheme="minorHAnsi"/>
                <w:lang w:bidi="ar-IQ"/>
              </w:rPr>
            </w:pPr>
            <w:r>
              <w:rPr>
                <w:rFonts w:cstheme="minorHAnsi"/>
                <w:lang w:bidi="ar-IQ"/>
              </w:rPr>
              <w:t>Do you agree to be paid by check or bank transfer?</w:t>
            </w:r>
          </w:p>
        </w:tc>
        <w:tc>
          <w:tcPr>
            <w:tcW w:w="5141" w:type="dxa"/>
            <w:gridSpan w:val="5"/>
            <w:tcBorders>
              <w:top w:val="single" w:sz="4" w:space="0" w:color="auto"/>
              <w:left w:val="single" w:sz="4" w:space="0" w:color="auto"/>
              <w:bottom w:val="single" w:sz="4" w:space="0" w:color="auto"/>
              <w:right w:val="single" w:sz="4" w:space="0" w:color="auto"/>
            </w:tcBorders>
          </w:tcPr>
          <w:p w14:paraId="7FE76A8B" w14:textId="77777777" w:rsidR="0002710A" w:rsidRPr="00E136D0" w:rsidRDefault="0002710A" w:rsidP="00C80E47">
            <w:pPr>
              <w:rPr>
                <w:rFonts w:cstheme="minorHAnsi"/>
                <w:lang w:bidi="ar-IQ"/>
              </w:rPr>
            </w:pPr>
          </w:p>
        </w:tc>
      </w:tr>
    </w:tbl>
    <w:p w14:paraId="5881BB54" w14:textId="77777777" w:rsidR="0002710A" w:rsidRPr="00C87175" w:rsidRDefault="0002710A" w:rsidP="0002710A">
      <w:pPr>
        <w:pStyle w:val="Body"/>
        <w:rPr>
          <w:rFonts w:asciiTheme="majorBidi" w:hAnsiTheme="majorBidi" w:cstheme="majorBidi"/>
          <w:b/>
          <w:bCs/>
          <w:sz w:val="20"/>
          <w:szCs w:val="20"/>
          <w:rtl/>
        </w:rPr>
      </w:pPr>
    </w:p>
    <w:p w14:paraId="03FC5A43" w14:textId="77777777" w:rsidR="0002710A" w:rsidRPr="00E136D0" w:rsidRDefault="0002710A" w:rsidP="0002710A">
      <w:pPr>
        <w:pStyle w:val="Body"/>
        <w:rPr>
          <w:rFonts w:asciiTheme="minorHAnsi" w:eastAsiaTheme="minorHAnsi" w:hAnsiTheme="minorHAnsi" w:cstheme="minorHAnsi"/>
          <w:color w:val="auto"/>
          <w:sz w:val="24"/>
          <w:szCs w:val="24"/>
          <w:bdr w:val="none" w:sz="0" w:space="0" w:color="auto"/>
          <w:rtl/>
          <w:lang w:bidi="ar-IQ"/>
        </w:rPr>
      </w:pPr>
    </w:p>
    <w:p w14:paraId="031F8087" w14:textId="77777777" w:rsidR="0002710A" w:rsidRPr="00E136D0" w:rsidRDefault="0002710A" w:rsidP="0002710A">
      <w:pPr>
        <w:rPr>
          <w:rFonts w:cstheme="minorHAnsi"/>
          <w:lang w:bidi="ar-IQ"/>
        </w:rPr>
      </w:pPr>
      <w:r w:rsidRPr="00E136D0">
        <w:rPr>
          <w:rFonts w:cstheme="minorHAnsi"/>
          <w:lang w:bidi="ar-IQ"/>
        </w:rPr>
        <w:t>Signature:</w:t>
      </w:r>
      <w:r>
        <w:rPr>
          <w:rFonts w:cstheme="minorHAnsi"/>
          <w:lang w:bidi="ar-IQ"/>
        </w:rPr>
        <w:t xml:space="preserve"> _____________________________</w:t>
      </w:r>
    </w:p>
    <w:p w14:paraId="060FC0B0" w14:textId="77777777" w:rsidR="00293826" w:rsidRDefault="00293826" w:rsidP="0002710A">
      <w:pPr>
        <w:rPr>
          <w:rFonts w:cstheme="minorHAnsi"/>
          <w:lang w:bidi="ar-IQ"/>
        </w:rPr>
      </w:pPr>
    </w:p>
    <w:p w14:paraId="6A9279C1" w14:textId="514D031D" w:rsidR="0002710A" w:rsidRPr="00E136D0" w:rsidRDefault="0002710A" w:rsidP="0002710A">
      <w:pPr>
        <w:rPr>
          <w:rFonts w:cstheme="minorHAnsi"/>
          <w:lang w:bidi="ar-IQ"/>
        </w:rPr>
      </w:pPr>
      <w:r w:rsidRPr="00E136D0">
        <w:rPr>
          <w:rFonts w:cstheme="minorHAnsi"/>
          <w:lang w:bidi="ar-IQ"/>
        </w:rPr>
        <w:t>Date:</w:t>
      </w:r>
      <w:r w:rsidR="00A2049B">
        <w:rPr>
          <w:rFonts w:cstheme="minorHAnsi"/>
          <w:lang w:bidi="ar-IQ"/>
        </w:rPr>
        <w:t xml:space="preserve">        </w:t>
      </w:r>
      <w:r>
        <w:rPr>
          <w:rFonts w:cstheme="minorHAnsi"/>
          <w:lang w:bidi="ar-IQ"/>
        </w:rPr>
        <w:t xml:space="preserve"> ____________________________</w:t>
      </w:r>
      <w:r w:rsidR="00A2049B">
        <w:rPr>
          <w:rFonts w:cstheme="minorHAnsi"/>
          <w:lang w:bidi="ar-IQ"/>
        </w:rPr>
        <w:t>_</w:t>
      </w:r>
    </w:p>
    <w:p w14:paraId="1FA49475" w14:textId="77777777" w:rsidR="0002710A" w:rsidRPr="0002710A" w:rsidRDefault="0002710A" w:rsidP="0002710A">
      <w:pPr>
        <w:pStyle w:val="Title"/>
        <w:jc w:val="both"/>
        <w:rPr>
          <w:rFonts w:asciiTheme="majorBidi" w:hAnsiTheme="majorBidi" w:cstheme="majorBidi"/>
          <w:b w:val="0"/>
          <w:iCs/>
          <w:sz w:val="22"/>
          <w:szCs w:val="22"/>
        </w:rPr>
      </w:pPr>
    </w:p>
    <w:sectPr w:rsidR="0002710A" w:rsidRPr="0002710A" w:rsidSect="0034537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245DB" w14:textId="77777777" w:rsidR="00E77DDF" w:rsidRDefault="00E77DDF" w:rsidP="008B1066">
      <w:r>
        <w:separator/>
      </w:r>
    </w:p>
  </w:endnote>
  <w:endnote w:type="continuationSeparator" w:id="0">
    <w:p w14:paraId="5A549E98" w14:textId="77777777" w:rsidR="00E77DDF" w:rsidRDefault="00E77DDF" w:rsidP="008B1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2BEBF" w14:textId="77777777" w:rsidR="00E77DDF" w:rsidRDefault="00E77DDF" w:rsidP="008B1066">
      <w:r>
        <w:separator/>
      </w:r>
    </w:p>
  </w:footnote>
  <w:footnote w:type="continuationSeparator" w:id="0">
    <w:p w14:paraId="5D82A6C6" w14:textId="77777777" w:rsidR="00E77DDF" w:rsidRDefault="00E77DDF" w:rsidP="008B1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9E3"/>
    <w:multiLevelType w:val="hybridMultilevel"/>
    <w:tmpl w:val="BE50773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D77811"/>
    <w:multiLevelType w:val="hybridMultilevel"/>
    <w:tmpl w:val="0952D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D7632"/>
    <w:multiLevelType w:val="hybridMultilevel"/>
    <w:tmpl w:val="2C6CA498"/>
    <w:lvl w:ilvl="0" w:tplc="0409000F">
      <w:start w:val="1"/>
      <w:numFmt w:val="decimal"/>
      <w:lvlText w:val="%1."/>
      <w:lvlJc w:val="left"/>
      <w:pPr>
        <w:tabs>
          <w:tab w:val="num" w:pos="720"/>
        </w:tabs>
        <w:ind w:left="720" w:hanging="360"/>
      </w:pPr>
      <w:rPr>
        <w:rFonts w:hint="default"/>
      </w:rPr>
    </w:lvl>
    <w:lvl w:ilvl="1" w:tplc="60028F3C">
      <w:start w:val="1"/>
      <w:numFmt w:val="bullet"/>
      <w:lvlText w:val=""/>
      <w:lvlJc w:val="left"/>
      <w:pPr>
        <w:tabs>
          <w:tab w:val="num" w:pos="1368"/>
        </w:tabs>
        <w:ind w:left="1368" w:hanging="288"/>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FA59F7"/>
    <w:multiLevelType w:val="hybridMultilevel"/>
    <w:tmpl w:val="3008E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11F41"/>
    <w:multiLevelType w:val="hybridMultilevel"/>
    <w:tmpl w:val="61C88F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F65A42"/>
    <w:multiLevelType w:val="hybridMultilevel"/>
    <w:tmpl w:val="9F8EA634"/>
    <w:lvl w:ilvl="0" w:tplc="6E5409E4">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6F7661"/>
    <w:multiLevelType w:val="hybridMultilevel"/>
    <w:tmpl w:val="680C3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230ED"/>
    <w:multiLevelType w:val="hybridMultilevel"/>
    <w:tmpl w:val="1ABAD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42C02"/>
    <w:multiLevelType w:val="hybridMultilevel"/>
    <w:tmpl w:val="399227B4"/>
    <w:lvl w:ilvl="0" w:tplc="04090003">
      <w:start w:val="1"/>
      <w:numFmt w:val="bullet"/>
      <w:lvlText w:val="o"/>
      <w:lvlJc w:val="left"/>
      <w:pPr>
        <w:tabs>
          <w:tab w:val="num" w:pos="900"/>
        </w:tabs>
        <w:ind w:left="900" w:hanging="360"/>
      </w:pPr>
      <w:rPr>
        <w:rFonts w:ascii="Courier New" w:hAnsi="Courier New" w:cs="Courier New"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5B96EFF"/>
    <w:multiLevelType w:val="multilevel"/>
    <w:tmpl w:val="02408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71124F"/>
    <w:multiLevelType w:val="multilevel"/>
    <w:tmpl w:val="13B2F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4614A5"/>
    <w:multiLevelType w:val="hybridMultilevel"/>
    <w:tmpl w:val="5316F2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F904A0"/>
    <w:multiLevelType w:val="hybridMultilevel"/>
    <w:tmpl w:val="4588F9C2"/>
    <w:lvl w:ilvl="0" w:tplc="0409000F">
      <w:start w:val="3"/>
      <w:numFmt w:val="decimal"/>
      <w:lvlText w:val="%1."/>
      <w:lvlJc w:val="left"/>
      <w:pPr>
        <w:tabs>
          <w:tab w:val="num" w:pos="1080"/>
        </w:tabs>
        <w:ind w:left="1080" w:hanging="360"/>
      </w:pPr>
      <w:rPr>
        <w:rFonts w:hint="default"/>
      </w:rPr>
    </w:lvl>
    <w:lvl w:ilvl="1" w:tplc="538A58F4">
      <w:start w:val="1"/>
      <w:numFmt w:val="lowerLetter"/>
      <w:lvlText w:val="%2."/>
      <w:lvlJc w:val="left"/>
      <w:pPr>
        <w:tabs>
          <w:tab w:val="num" w:pos="1800"/>
        </w:tabs>
        <w:ind w:left="1800" w:hanging="360"/>
      </w:pPr>
      <w:rPr>
        <w:rFonts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B5A2A62"/>
    <w:multiLevelType w:val="multilevel"/>
    <w:tmpl w:val="5780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A04EAC"/>
    <w:multiLevelType w:val="hybridMultilevel"/>
    <w:tmpl w:val="A5E82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ED3A19"/>
    <w:multiLevelType w:val="hybridMultilevel"/>
    <w:tmpl w:val="14683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A87E41"/>
    <w:multiLevelType w:val="hybridMultilevel"/>
    <w:tmpl w:val="BE6A8CBC"/>
    <w:lvl w:ilvl="0" w:tplc="61A2DD22">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BF72F7"/>
    <w:multiLevelType w:val="hybridMultilevel"/>
    <w:tmpl w:val="61C88FF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45A2C08"/>
    <w:multiLevelType w:val="hybridMultilevel"/>
    <w:tmpl w:val="230CE646"/>
    <w:lvl w:ilvl="0" w:tplc="8C4E2212">
      <w:start w:val="1"/>
      <w:numFmt w:val="decimal"/>
      <w:lvlText w:val="%1."/>
      <w:lvlJc w:val="left"/>
      <w:pPr>
        <w:ind w:left="720" w:hanging="360"/>
      </w:pPr>
      <w:rPr>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DE76F3"/>
    <w:multiLevelType w:val="hybridMultilevel"/>
    <w:tmpl w:val="34FC0F2C"/>
    <w:lvl w:ilvl="0" w:tplc="61A2DD22">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B80DF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7A9A2AA0"/>
    <w:multiLevelType w:val="hybridMultilevel"/>
    <w:tmpl w:val="CACA408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7C6625FF"/>
    <w:multiLevelType w:val="hybridMultilevel"/>
    <w:tmpl w:val="C3D8E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6F2988"/>
    <w:multiLevelType w:val="hybridMultilevel"/>
    <w:tmpl w:val="52E0B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0"/>
  </w:num>
  <w:num w:numId="3">
    <w:abstractNumId w:val="22"/>
  </w:num>
  <w:num w:numId="4">
    <w:abstractNumId w:val="4"/>
  </w:num>
  <w:num w:numId="5">
    <w:abstractNumId w:val="17"/>
  </w:num>
  <w:num w:numId="6">
    <w:abstractNumId w:val="12"/>
  </w:num>
  <w:num w:numId="7">
    <w:abstractNumId w:val="5"/>
  </w:num>
  <w:num w:numId="8">
    <w:abstractNumId w:val="19"/>
  </w:num>
  <w:num w:numId="9">
    <w:abstractNumId w:val="13"/>
  </w:num>
  <w:num w:numId="10">
    <w:abstractNumId w:val="10"/>
  </w:num>
  <w:num w:numId="11">
    <w:abstractNumId w:val="16"/>
  </w:num>
  <w:num w:numId="12">
    <w:abstractNumId w:val="9"/>
  </w:num>
  <w:num w:numId="13">
    <w:abstractNumId w:val="2"/>
  </w:num>
  <w:num w:numId="14">
    <w:abstractNumId w:val="23"/>
  </w:num>
  <w:num w:numId="15">
    <w:abstractNumId w:val="8"/>
  </w:num>
  <w:num w:numId="16">
    <w:abstractNumId w:val="0"/>
  </w:num>
  <w:num w:numId="17">
    <w:abstractNumId w:val="11"/>
  </w:num>
  <w:num w:numId="18">
    <w:abstractNumId w:val="18"/>
  </w:num>
  <w:num w:numId="19">
    <w:abstractNumId w:val="14"/>
  </w:num>
  <w:num w:numId="20">
    <w:abstractNumId w:val="21"/>
  </w:num>
  <w:num w:numId="21">
    <w:abstractNumId w:val="3"/>
  </w:num>
  <w:num w:numId="22">
    <w:abstractNumId w:val="15"/>
  </w:num>
  <w:num w:numId="23">
    <w:abstractNumId w:val="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72"/>
    <w:rsid w:val="00010A2D"/>
    <w:rsid w:val="00014449"/>
    <w:rsid w:val="0001568F"/>
    <w:rsid w:val="0002710A"/>
    <w:rsid w:val="00036BF1"/>
    <w:rsid w:val="00044136"/>
    <w:rsid w:val="000539E1"/>
    <w:rsid w:val="00054F25"/>
    <w:rsid w:val="000623C3"/>
    <w:rsid w:val="000924FC"/>
    <w:rsid w:val="00096711"/>
    <w:rsid w:val="000A3EC6"/>
    <w:rsid w:val="000B0F6A"/>
    <w:rsid w:val="000E19CC"/>
    <w:rsid w:val="000E7674"/>
    <w:rsid w:val="001066C2"/>
    <w:rsid w:val="00121A8C"/>
    <w:rsid w:val="0013101B"/>
    <w:rsid w:val="00133BDE"/>
    <w:rsid w:val="00153D4F"/>
    <w:rsid w:val="00172119"/>
    <w:rsid w:val="00190AF1"/>
    <w:rsid w:val="001937FF"/>
    <w:rsid w:val="00196FFE"/>
    <w:rsid w:val="001A7252"/>
    <w:rsid w:val="001C0113"/>
    <w:rsid w:val="001C17BD"/>
    <w:rsid w:val="001C5474"/>
    <w:rsid w:val="001E0558"/>
    <w:rsid w:val="001E381D"/>
    <w:rsid w:val="001E42FC"/>
    <w:rsid w:val="00204553"/>
    <w:rsid w:val="00206BB1"/>
    <w:rsid w:val="00212FB1"/>
    <w:rsid w:val="00233314"/>
    <w:rsid w:val="00245B6B"/>
    <w:rsid w:val="0025190B"/>
    <w:rsid w:val="002522EE"/>
    <w:rsid w:val="0025236E"/>
    <w:rsid w:val="00277625"/>
    <w:rsid w:val="00284FCF"/>
    <w:rsid w:val="00293826"/>
    <w:rsid w:val="00293EBA"/>
    <w:rsid w:val="00296D22"/>
    <w:rsid w:val="00297858"/>
    <w:rsid w:val="002A01E8"/>
    <w:rsid w:val="002B085B"/>
    <w:rsid w:val="002B3E2F"/>
    <w:rsid w:val="002D4D8A"/>
    <w:rsid w:val="002F1E43"/>
    <w:rsid w:val="002F6F32"/>
    <w:rsid w:val="003143F3"/>
    <w:rsid w:val="003240CE"/>
    <w:rsid w:val="00345372"/>
    <w:rsid w:val="003546B8"/>
    <w:rsid w:val="00356BEF"/>
    <w:rsid w:val="00377E29"/>
    <w:rsid w:val="003873F9"/>
    <w:rsid w:val="00397AA2"/>
    <w:rsid w:val="003C37FB"/>
    <w:rsid w:val="003D3729"/>
    <w:rsid w:val="003F0CBE"/>
    <w:rsid w:val="003F5E0B"/>
    <w:rsid w:val="003F68EE"/>
    <w:rsid w:val="00404506"/>
    <w:rsid w:val="00410D08"/>
    <w:rsid w:val="00417DD9"/>
    <w:rsid w:val="00421D94"/>
    <w:rsid w:val="00426328"/>
    <w:rsid w:val="0043136B"/>
    <w:rsid w:val="00437904"/>
    <w:rsid w:val="00440587"/>
    <w:rsid w:val="00453C83"/>
    <w:rsid w:val="00455FB3"/>
    <w:rsid w:val="00457791"/>
    <w:rsid w:val="004869E3"/>
    <w:rsid w:val="004A3FA0"/>
    <w:rsid w:val="004B273D"/>
    <w:rsid w:val="004B400A"/>
    <w:rsid w:val="004C2235"/>
    <w:rsid w:val="004D30B4"/>
    <w:rsid w:val="004E4FA0"/>
    <w:rsid w:val="004F5F68"/>
    <w:rsid w:val="004F7A0A"/>
    <w:rsid w:val="005020EE"/>
    <w:rsid w:val="00523AC7"/>
    <w:rsid w:val="00525727"/>
    <w:rsid w:val="00542011"/>
    <w:rsid w:val="00550FCD"/>
    <w:rsid w:val="00551943"/>
    <w:rsid w:val="005637AE"/>
    <w:rsid w:val="005643D9"/>
    <w:rsid w:val="00571280"/>
    <w:rsid w:val="005A198E"/>
    <w:rsid w:val="005A4BF8"/>
    <w:rsid w:val="005B543C"/>
    <w:rsid w:val="005E1C11"/>
    <w:rsid w:val="00623A11"/>
    <w:rsid w:val="00627B10"/>
    <w:rsid w:val="00645C54"/>
    <w:rsid w:val="006711EB"/>
    <w:rsid w:val="00677BE4"/>
    <w:rsid w:val="0068378F"/>
    <w:rsid w:val="00691B1A"/>
    <w:rsid w:val="006A22F2"/>
    <w:rsid w:val="006C15A2"/>
    <w:rsid w:val="006C7006"/>
    <w:rsid w:val="006D7772"/>
    <w:rsid w:val="006E710B"/>
    <w:rsid w:val="006F1499"/>
    <w:rsid w:val="00706CB7"/>
    <w:rsid w:val="0073233E"/>
    <w:rsid w:val="007430F3"/>
    <w:rsid w:val="00747E14"/>
    <w:rsid w:val="007503B1"/>
    <w:rsid w:val="0075145A"/>
    <w:rsid w:val="00751AFC"/>
    <w:rsid w:val="00765835"/>
    <w:rsid w:val="007756F3"/>
    <w:rsid w:val="00781DE6"/>
    <w:rsid w:val="00794DC7"/>
    <w:rsid w:val="00795A9E"/>
    <w:rsid w:val="007B329C"/>
    <w:rsid w:val="007B49B4"/>
    <w:rsid w:val="007B7293"/>
    <w:rsid w:val="007E1E64"/>
    <w:rsid w:val="007F5423"/>
    <w:rsid w:val="00802A6C"/>
    <w:rsid w:val="008143E9"/>
    <w:rsid w:val="00814F19"/>
    <w:rsid w:val="008224AD"/>
    <w:rsid w:val="008245E9"/>
    <w:rsid w:val="008336BA"/>
    <w:rsid w:val="00837433"/>
    <w:rsid w:val="0083743A"/>
    <w:rsid w:val="0085637B"/>
    <w:rsid w:val="00863A5A"/>
    <w:rsid w:val="00876554"/>
    <w:rsid w:val="00885058"/>
    <w:rsid w:val="008B1066"/>
    <w:rsid w:val="008B38E6"/>
    <w:rsid w:val="008C0572"/>
    <w:rsid w:val="008E1BA7"/>
    <w:rsid w:val="00907885"/>
    <w:rsid w:val="00921DA5"/>
    <w:rsid w:val="009353BA"/>
    <w:rsid w:val="009467E4"/>
    <w:rsid w:val="00981349"/>
    <w:rsid w:val="0099355E"/>
    <w:rsid w:val="009965C9"/>
    <w:rsid w:val="009C11C2"/>
    <w:rsid w:val="009C1A98"/>
    <w:rsid w:val="009C376F"/>
    <w:rsid w:val="009E0403"/>
    <w:rsid w:val="009F309F"/>
    <w:rsid w:val="00A16C05"/>
    <w:rsid w:val="00A2049B"/>
    <w:rsid w:val="00A423C3"/>
    <w:rsid w:val="00A54C6E"/>
    <w:rsid w:val="00A60923"/>
    <w:rsid w:val="00A83D10"/>
    <w:rsid w:val="00A91926"/>
    <w:rsid w:val="00AA6628"/>
    <w:rsid w:val="00AB1679"/>
    <w:rsid w:val="00AB5017"/>
    <w:rsid w:val="00AC0C57"/>
    <w:rsid w:val="00AF5E03"/>
    <w:rsid w:val="00B144E9"/>
    <w:rsid w:val="00B17A42"/>
    <w:rsid w:val="00B3188D"/>
    <w:rsid w:val="00B40798"/>
    <w:rsid w:val="00B42476"/>
    <w:rsid w:val="00B83565"/>
    <w:rsid w:val="00B85724"/>
    <w:rsid w:val="00B91F18"/>
    <w:rsid w:val="00B94F9F"/>
    <w:rsid w:val="00BA4A33"/>
    <w:rsid w:val="00BC1C4D"/>
    <w:rsid w:val="00BD0C2A"/>
    <w:rsid w:val="00BE3EC2"/>
    <w:rsid w:val="00BE5C5E"/>
    <w:rsid w:val="00BE739C"/>
    <w:rsid w:val="00BF0EAF"/>
    <w:rsid w:val="00C05932"/>
    <w:rsid w:val="00C16DED"/>
    <w:rsid w:val="00C30A95"/>
    <w:rsid w:val="00C46A63"/>
    <w:rsid w:val="00C5272D"/>
    <w:rsid w:val="00C66978"/>
    <w:rsid w:val="00C73EB1"/>
    <w:rsid w:val="00CA24AC"/>
    <w:rsid w:val="00CB2CEA"/>
    <w:rsid w:val="00CB5C52"/>
    <w:rsid w:val="00CC792E"/>
    <w:rsid w:val="00CD2043"/>
    <w:rsid w:val="00CF2E1F"/>
    <w:rsid w:val="00D05AD5"/>
    <w:rsid w:val="00D25BCC"/>
    <w:rsid w:val="00D27C49"/>
    <w:rsid w:val="00D46F9E"/>
    <w:rsid w:val="00D523DC"/>
    <w:rsid w:val="00D57011"/>
    <w:rsid w:val="00D67502"/>
    <w:rsid w:val="00D94624"/>
    <w:rsid w:val="00D94AC9"/>
    <w:rsid w:val="00DC0D16"/>
    <w:rsid w:val="00DD313A"/>
    <w:rsid w:val="00DD4838"/>
    <w:rsid w:val="00DE2B78"/>
    <w:rsid w:val="00DE33C7"/>
    <w:rsid w:val="00E0499F"/>
    <w:rsid w:val="00E053CD"/>
    <w:rsid w:val="00E0591B"/>
    <w:rsid w:val="00E278BC"/>
    <w:rsid w:val="00E33677"/>
    <w:rsid w:val="00E3380C"/>
    <w:rsid w:val="00E4120B"/>
    <w:rsid w:val="00E57269"/>
    <w:rsid w:val="00E77DDF"/>
    <w:rsid w:val="00E80037"/>
    <w:rsid w:val="00EA1219"/>
    <w:rsid w:val="00EA4B87"/>
    <w:rsid w:val="00EB690F"/>
    <w:rsid w:val="00EC3724"/>
    <w:rsid w:val="00EE7EA9"/>
    <w:rsid w:val="00EF60D5"/>
    <w:rsid w:val="00F0400C"/>
    <w:rsid w:val="00F063E1"/>
    <w:rsid w:val="00F06634"/>
    <w:rsid w:val="00F11725"/>
    <w:rsid w:val="00F13A9A"/>
    <w:rsid w:val="00F220C9"/>
    <w:rsid w:val="00F26C3A"/>
    <w:rsid w:val="00F3438E"/>
    <w:rsid w:val="00F51338"/>
    <w:rsid w:val="00F64141"/>
    <w:rsid w:val="00F65F1D"/>
    <w:rsid w:val="00F74A77"/>
    <w:rsid w:val="00FA1A64"/>
    <w:rsid w:val="00FA3181"/>
    <w:rsid w:val="00FB2E6B"/>
    <w:rsid w:val="00FC3F8D"/>
    <w:rsid w:val="00FD0589"/>
    <w:rsid w:val="00FD6AEC"/>
    <w:rsid w:val="00FF16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D29E91"/>
  <w15:docId w15:val="{D0678DEB-6EE5-424A-AAE4-A19F9225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F2E1F"/>
    <w:rPr>
      <w:sz w:val="24"/>
      <w:szCs w:val="24"/>
    </w:rPr>
  </w:style>
  <w:style w:type="paragraph" w:styleId="Heading1">
    <w:name w:val="heading 1"/>
    <w:basedOn w:val="Normal"/>
    <w:next w:val="Normal"/>
    <w:link w:val="Heading1Char"/>
    <w:uiPriority w:val="9"/>
    <w:qFormat/>
    <w:rsid w:val="0002710A"/>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196FF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F2E1F"/>
    <w:pPr>
      <w:jc w:val="center"/>
    </w:pPr>
    <w:rPr>
      <w:b/>
      <w:bCs/>
      <w:szCs w:val="20"/>
    </w:rPr>
  </w:style>
  <w:style w:type="character" w:styleId="Hyperlink">
    <w:name w:val="Hyperlink"/>
    <w:basedOn w:val="DefaultParagraphFont"/>
    <w:rsid w:val="00CF2E1F"/>
    <w:rPr>
      <w:color w:val="0000FF"/>
      <w:u w:val="single"/>
    </w:rPr>
  </w:style>
  <w:style w:type="character" w:styleId="CommentReference">
    <w:name w:val="annotation reference"/>
    <w:basedOn w:val="DefaultParagraphFont"/>
    <w:semiHidden/>
    <w:rsid w:val="00CF2E1F"/>
    <w:rPr>
      <w:sz w:val="16"/>
    </w:rPr>
  </w:style>
  <w:style w:type="paragraph" w:styleId="CommentText">
    <w:name w:val="annotation text"/>
    <w:basedOn w:val="Normal"/>
    <w:link w:val="CommentTextChar"/>
    <w:semiHidden/>
    <w:rsid w:val="00CF2E1F"/>
    <w:rPr>
      <w:sz w:val="20"/>
      <w:szCs w:val="20"/>
    </w:rPr>
  </w:style>
  <w:style w:type="paragraph" w:styleId="BalloonText">
    <w:name w:val="Balloon Text"/>
    <w:basedOn w:val="Normal"/>
    <w:semiHidden/>
    <w:rsid w:val="006D7772"/>
    <w:rPr>
      <w:rFonts w:ascii="Tahoma" w:hAnsi="Tahoma" w:cs="Tahoma"/>
      <w:sz w:val="16"/>
      <w:szCs w:val="16"/>
    </w:rPr>
  </w:style>
  <w:style w:type="character" w:styleId="Emphasis">
    <w:name w:val="Emphasis"/>
    <w:basedOn w:val="DefaultParagraphFont"/>
    <w:qFormat/>
    <w:rsid w:val="003F5E0B"/>
    <w:rPr>
      <w:i/>
      <w:iCs/>
    </w:rPr>
  </w:style>
  <w:style w:type="paragraph" w:styleId="NormalWeb">
    <w:name w:val="Normal (Web)"/>
    <w:basedOn w:val="Normal"/>
    <w:uiPriority w:val="99"/>
    <w:unhideWhenUsed/>
    <w:rsid w:val="006F1499"/>
    <w:pPr>
      <w:spacing w:before="100" w:beforeAutospacing="1" w:after="100" w:afterAutospacing="1"/>
    </w:pPr>
  </w:style>
  <w:style w:type="paragraph" w:styleId="ListParagraph">
    <w:name w:val="List Paragraph"/>
    <w:aliases w:val="Graphic"/>
    <w:basedOn w:val="Normal"/>
    <w:link w:val="ListParagraphChar"/>
    <w:uiPriority w:val="34"/>
    <w:qFormat/>
    <w:rsid w:val="00B94F9F"/>
    <w:pPr>
      <w:ind w:left="720"/>
      <w:contextualSpacing/>
    </w:pPr>
  </w:style>
  <w:style w:type="character" w:customStyle="1" w:styleId="Heading2Char">
    <w:name w:val="Heading 2 Char"/>
    <w:basedOn w:val="DefaultParagraphFont"/>
    <w:link w:val="Heading2"/>
    <w:uiPriority w:val="9"/>
    <w:rsid w:val="00196FFE"/>
    <w:rPr>
      <w:b/>
      <w:bCs/>
      <w:sz w:val="36"/>
      <w:szCs w:val="36"/>
    </w:rPr>
  </w:style>
  <w:style w:type="character" w:styleId="UnresolvedMention">
    <w:name w:val="Unresolved Mention"/>
    <w:basedOn w:val="DefaultParagraphFont"/>
    <w:uiPriority w:val="99"/>
    <w:semiHidden/>
    <w:unhideWhenUsed/>
    <w:rsid w:val="008E1BA7"/>
    <w:rPr>
      <w:color w:val="808080"/>
      <w:shd w:val="clear" w:color="auto" w:fill="E6E6E6"/>
    </w:rPr>
  </w:style>
  <w:style w:type="paragraph" w:customStyle="1" w:styleId="Default">
    <w:name w:val="Default"/>
    <w:rsid w:val="008B1066"/>
    <w:pPr>
      <w:autoSpaceDE w:val="0"/>
      <w:autoSpaceDN w:val="0"/>
      <w:adjustRightInd w:val="0"/>
    </w:pPr>
    <w:rPr>
      <w:rFonts w:ascii="Arial" w:eastAsiaTheme="minorHAnsi" w:hAnsi="Arial" w:cs="Arial"/>
      <w:color w:val="000000"/>
      <w:sz w:val="24"/>
      <w:szCs w:val="24"/>
    </w:rPr>
  </w:style>
  <w:style w:type="character" w:customStyle="1" w:styleId="ListParagraphChar">
    <w:name w:val="List Paragraph Char"/>
    <w:aliases w:val="Graphic Char"/>
    <w:basedOn w:val="DefaultParagraphFont"/>
    <w:link w:val="ListParagraph"/>
    <w:uiPriority w:val="34"/>
    <w:locked/>
    <w:rsid w:val="008B1066"/>
    <w:rPr>
      <w:sz w:val="24"/>
      <w:szCs w:val="24"/>
    </w:rPr>
  </w:style>
  <w:style w:type="character" w:styleId="FootnoteReference">
    <w:name w:val="footnote reference"/>
    <w:aliases w:val="ftref,Texto de nota al pie,BVI fnr,BVI fnr Car Car,BVI fnr Car,BVI fnr Car Car Car Car,BVI fnr Car Char,BVI fnr Car Car Car Char,BVI fnr Car Car Char,BVI fnr Car Car Car Car Car Char,BVI fnr Car Car Car,ftr,Appel note de bas de page"/>
    <w:basedOn w:val="DefaultParagraphFont"/>
    <w:link w:val="Char2"/>
    <w:uiPriority w:val="99"/>
    <w:rsid w:val="008B1066"/>
    <w:rPr>
      <w:vertAlign w:val="superscript"/>
    </w:rPr>
  </w:style>
  <w:style w:type="paragraph" w:customStyle="1" w:styleId="Char2">
    <w:name w:val="Char2"/>
    <w:basedOn w:val="Normal"/>
    <w:link w:val="FootnoteReference"/>
    <w:uiPriority w:val="99"/>
    <w:rsid w:val="008B1066"/>
    <w:pPr>
      <w:spacing w:after="160" w:line="240" w:lineRule="exact"/>
    </w:pPr>
    <w:rPr>
      <w:sz w:val="20"/>
      <w:szCs w:val="20"/>
      <w:vertAlign w:val="superscript"/>
    </w:rPr>
  </w:style>
  <w:style w:type="paragraph" w:styleId="CommentSubject">
    <w:name w:val="annotation subject"/>
    <w:basedOn w:val="CommentText"/>
    <w:next w:val="CommentText"/>
    <w:link w:val="CommentSubjectChar"/>
    <w:semiHidden/>
    <w:unhideWhenUsed/>
    <w:rsid w:val="009353BA"/>
    <w:rPr>
      <w:b/>
      <w:bCs/>
    </w:rPr>
  </w:style>
  <w:style w:type="character" w:customStyle="1" w:styleId="CommentTextChar">
    <w:name w:val="Comment Text Char"/>
    <w:basedOn w:val="DefaultParagraphFont"/>
    <w:link w:val="CommentText"/>
    <w:semiHidden/>
    <w:rsid w:val="009353BA"/>
  </w:style>
  <w:style w:type="character" w:customStyle="1" w:styleId="CommentSubjectChar">
    <w:name w:val="Comment Subject Char"/>
    <w:basedOn w:val="CommentTextChar"/>
    <w:link w:val="CommentSubject"/>
    <w:semiHidden/>
    <w:rsid w:val="009353BA"/>
    <w:rPr>
      <w:b/>
      <w:bCs/>
    </w:rPr>
  </w:style>
  <w:style w:type="character" w:customStyle="1" w:styleId="Heading1Char">
    <w:name w:val="Heading 1 Char"/>
    <w:basedOn w:val="DefaultParagraphFont"/>
    <w:link w:val="Heading1"/>
    <w:uiPriority w:val="9"/>
    <w:rsid w:val="0002710A"/>
    <w:rPr>
      <w:rFonts w:asciiTheme="majorHAnsi" w:eastAsiaTheme="majorEastAsia" w:hAnsiTheme="majorHAnsi" w:cstheme="majorBidi"/>
      <w:color w:val="365F91" w:themeColor="accent1" w:themeShade="BF"/>
      <w:sz w:val="32"/>
      <w:szCs w:val="32"/>
    </w:rPr>
  </w:style>
  <w:style w:type="paragraph" w:customStyle="1" w:styleId="Body">
    <w:name w:val="Body"/>
    <w:rsid w:val="0002710A"/>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238571">
      <w:bodyDiv w:val="1"/>
      <w:marLeft w:val="0"/>
      <w:marRight w:val="0"/>
      <w:marTop w:val="0"/>
      <w:marBottom w:val="0"/>
      <w:divBdr>
        <w:top w:val="none" w:sz="0" w:space="0" w:color="auto"/>
        <w:left w:val="none" w:sz="0" w:space="0" w:color="auto"/>
        <w:bottom w:val="none" w:sz="0" w:space="0" w:color="auto"/>
        <w:right w:val="none" w:sz="0" w:space="0" w:color="auto"/>
      </w:divBdr>
    </w:div>
    <w:div w:id="1922982928">
      <w:bodyDiv w:val="1"/>
      <w:marLeft w:val="0"/>
      <w:marRight w:val="0"/>
      <w:marTop w:val="0"/>
      <w:marBottom w:val="0"/>
      <w:divBdr>
        <w:top w:val="none" w:sz="0" w:space="0" w:color="auto"/>
        <w:left w:val="none" w:sz="0" w:space="0" w:color="auto"/>
        <w:bottom w:val="none" w:sz="0" w:space="0" w:color="auto"/>
        <w:right w:val="none" w:sz="0" w:space="0" w:color="auto"/>
      </w:divBdr>
    </w:div>
    <w:div w:id="1974216446">
      <w:bodyDiv w:val="1"/>
      <w:marLeft w:val="0"/>
      <w:marRight w:val="0"/>
      <w:marTop w:val="0"/>
      <w:marBottom w:val="0"/>
      <w:divBdr>
        <w:top w:val="none" w:sz="0" w:space="0" w:color="auto"/>
        <w:left w:val="none" w:sz="0" w:space="0" w:color="auto"/>
        <w:bottom w:val="none" w:sz="0" w:space="0" w:color="auto"/>
        <w:right w:val="none" w:sz="0" w:space="0" w:color="auto"/>
      </w:divBdr>
      <w:divsChild>
        <w:div w:id="707098769">
          <w:marLeft w:val="0"/>
          <w:marRight w:val="0"/>
          <w:marTop w:val="0"/>
          <w:marBottom w:val="0"/>
          <w:divBdr>
            <w:top w:val="none" w:sz="0" w:space="0" w:color="auto"/>
            <w:left w:val="none" w:sz="0" w:space="0" w:color="auto"/>
            <w:bottom w:val="none" w:sz="0" w:space="0" w:color="auto"/>
            <w:right w:val="none" w:sz="0" w:space="0" w:color="auto"/>
          </w:divBdr>
          <w:divsChild>
            <w:div w:id="9491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2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rs.org/our-work-overseas/program-areas/justice-and-peacebuild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rs.org/our-work-overseas/program-areas/food-security-and-livelihoods" TargetMode="External"/><Relationship Id="rId17" Type="http://schemas.openxmlformats.org/officeDocument/2006/relationships/hyperlink" Target="mailto:bassam.nasser@crs.org" TargetMode="External"/><Relationship Id="rId2" Type="http://schemas.openxmlformats.org/officeDocument/2006/relationships/customXml" Target="../customXml/item2.xml"/><Relationship Id="rId16" Type="http://schemas.openxmlformats.org/officeDocument/2006/relationships/hyperlink" Target="http://jobs.crsjwbg.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jobs.crsjwbg.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rs.org/our-work-overseas/program-areas/emergency-response-and-reco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0CAC1FDB379F46AC9724FA4C1EF8BD" ma:contentTypeVersion="12" ma:contentTypeDescription="Create a new document." ma:contentTypeScope="" ma:versionID="f579995926d9ecfb2a25bb29681dc8ca">
  <xsd:schema xmlns:xsd="http://www.w3.org/2001/XMLSchema" xmlns:xs="http://www.w3.org/2001/XMLSchema" xmlns:p="http://schemas.microsoft.com/office/2006/metadata/properties" xmlns:ns2="97b0842e-0b5e-4456-a596-54c826feadbc" xmlns:ns3="1758623d-9567-493b-81c3-0d2c62824a0f" targetNamespace="http://schemas.microsoft.com/office/2006/metadata/properties" ma:root="true" ma:fieldsID="6c4ddeb4566f1d8376da41833802b6f3" ns2:_="" ns3:_="">
    <xsd:import namespace="97b0842e-0b5e-4456-a596-54c826feadbc"/>
    <xsd:import namespace="1758623d-9567-493b-81c3-0d2c62824a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0842e-0b5e-4456-a596-54c826fead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58623d-9567-493b-81c3-0d2c62824a0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9E122-5C81-43C0-A30E-6FDAEE52A17F}">
  <ds:schemaRefs>
    <ds:schemaRef ds:uri="http://schemas.microsoft.com/sharepoint/v3/contenttype/forms"/>
  </ds:schemaRefs>
</ds:datastoreItem>
</file>

<file path=customXml/itemProps2.xml><?xml version="1.0" encoding="utf-8"?>
<ds:datastoreItem xmlns:ds="http://schemas.openxmlformats.org/officeDocument/2006/customXml" ds:itemID="{BDCA5E7A-60A2-4876-91B0-658E81BF1E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483150-E480-4E41-A0BD-3FABBDF18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0842e-0b5e-4456-a596-54c826feadbc"/>
    <ds:schemaRef ds:uri="1758623d-9567-493b-81c3-0d2c62824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CA6053-74E2-4D51-8EE0-7A7BF7462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crs</Company>
  <LinksUpToDate>false</LinksUpToDate>
  <CharactersWithSpaces>12592</CharactersWithSpaces>
  <SharedDoc>false</SharedDoc>
  <HLinks>
    <vt:vector size="30" baseType="variant">
      <vt:variant>
        <vt:i4>2424903</vt:i4>
      </vt:variant>
      <vt:variant>
        <vt:i4>12</vt:i4>
      </vt:variant>
      <vt:variant>
        <vt:i4>0</vt:i4>
      </vt:variant>
      <vt:variant>
        <vt:i4>5</vt:i4>
      </vt:variant>
      <vt:variant>
        <vt:lpwstr>mailto:tina.rodousakis@crs.org</vt:lpwstr>
      </vt:variant>
      <vt:variant>
        <vt:lpwstr/>
      </vt:variant>
      <vt:variant>
        <vt:i4>4522069</vt:i4>
      </vt:variant>
      <vt:variant>
        <vt:i4>9</vt:i4>
      </vt:variant>
      <vt:variant>
        <vt:i4>0</vt:i4>
      </vt:variant>
      <vt:variant>
        <vt:i4>5</vt:i4>
      </vt:variant>
      <vt:variant>
        <vt:lpwstr>http://crs-blog.org/</vt:lpwstr>
      </vt:variant>
      <vt:variant>
        <vt:lpwstr/>
      </vt:variant>
      <vt:variant>
        <vt:i4>1704020</vt:i4>
      </vt:variant>
      <vt:variant>
        <vt:i4>6</vt:i4>
      </vt:variant>
      <vt:variant>
        <vt:i4>0</vt:i4>
      </vt:variant>
      <vt:variant>
        <vt:i4>5</vt:i4>
      </vt:variant>
      <vt:variant>
        <vt:lpwstr>http://www.crs.org/public-policy/</vt:lpwstr>
      </vt:variant>
      <vt:variant>
        <vt:lpwstr/>
      </vt:variant>
      <vt:variant>
        <vt:i4>1441814</vt:i4>
      </vt:variant>
      <vt:variant>
        <vt:i4>3</vt:i4>
      </vt:variant>
      <vt:variant>
        <vt:i4>0</vt:i4>
      </vt:variant>
      <vt:variant>
        <vt:i4>5</vt:i4>
      </vt:variant>
      <vt:variant>
        <vt:lpwstr>http://actioncenter.crs.org/</vt:lpwstr>
      </vt:variant>
      <vt:variant>
        <vt:lpwstr/>
      </vt:variant>
      <vt:variant>
        <vt:i4>5701709</vt:i4>
      </vt:variant>
      <vt:variant>
        <vt:i4>0</vt:i4>
      </vt:variant>
      <vt:variant>
        <vt:i4>0</vt:i4>
      </vt:variant>
      <vt:variant>
        <vt:i4>5</vt:i4>
      </vt:variant>
      <vt:variant>
        <vt:lpwstr>http://www.crs.org/globalpoverty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mgiancat</dc:creator>
  <cp:lastModifiedBy>Amer, Maissa</cp:lastModifiedBy>
  <cp:revision>5</cp:revision>
  <dcterms:created xsi:type="dcterms:W3CDTF">2020-06-12T12:18:00Z</dcterms:created>
  <dcterms:modified xsi:type="dcterms:W3CDTF">2020-06-12T12:24:00Z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0x010100F90CAC1FDB379F46AC9724FA4C1EF8BD</vt:lpwstr>
  </property>
</Properties>
</file>